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28221630"/>
        <w:docPartObj>
          <w:docPartGallery w:val="Cover Pages"/>
          <w:docPartUnique/>
        </w:docPartObj>
      </w:sdtPr>
      <w:sdtEndPr>
        <w:rPr>
          <w:rFonts w:ascii="Times New Roman" w:hAnsi="Times New Roman" w:cs="Times New Roman"/>
          <w:sz w:val="28"/>
          <w:szCs w:val="28"/>
        </w:rPr>
      </w:sdtEndPr>
      <w:sdtContent>
        <w:p w:rsidR="00255B04" w:rsidRDefault="00255B04"/>
        <w:p w:rsidR="00255B04" w:rsidRDefault="00151FFF" w:rsidP="00371569">
          <w:r>
            <w:t xml:space="preserve">                           </w:t>
          </w:r>
          <w:r w:rsidRPr="00151FFF">
            <w:rPr>
              <w:noProof/>
            </w:rPr>
            <w:drawing>
              <wp:inline distT="0" distB="0" distL="0" distR="0">
                <wp:extent cx="4429125" cy="4717018"/>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429125" cy="4717018"/>
                        </a:xfrm>
                        <a:prstGeom prst="rect">
                          <a:avLst/>
                        </a:prstGeom>
                        <a:noFill/>
                        <a:ln w="9525">
                          <a:noFill/>
                          <a:miter lim="800000"/>
                          <a:headEnd/>
                          <a:tailEnd/>
                        </a:ln>
                      </pic:spPr>
                    </pic:pic>
                  </a:graphicData>
                </a:graphic>
              </wp:inline>
            </w:drawing>
          </w:r>
        </w:p>
        <w:p w:rsidR="00255B04" w:rsidRDefault="002D7704">
          <w:pPr>
            <w:rPr>
              <w:rFonts w:ascii="Times New Roman" w:hAnsi="Times New Roman" w:cs="Times New Roman"/>
              <w:sz w:val="28"/>
              <w:szCs w:val="28"/>
            </w:rPr>
          </w:pPr>
          <w:r>
            <w:rPr>
              <w:noProof/>
            </w:rPr>
            <mc:AlternateContent>
              <mc:Choice Requires="wpg">
                <w:drawing>
                  <wp:anchor distT="0" distB="0" distL="114300" distR="114300" simplePos="0" relativeHeight="251662336" behindDoc="0" locked="0" layoutInCell="0" allowOverlap="1">
                    <wp:simplePos x="0" y="0"/>
                    <wp:positionH relativeFrom="page">
                      <wp:align>center</wp:align>
                    </wp:positionH>
                    <mc:AlternateContent>
                      <mc:Choice Requires="wp14">
                        <wp:positionV relativeFrom="page">
                          <wp14:pctPosVOffset>55000</wp14:pctPosVOffset>
                        </wp:positionV>
                      </mc:Choice>
                      <mc:Fallback>
                        <wp:positionV relativeFrom="page">
                          <wp:posOffset>5880100</wp:posOffset>
                        </wp:positionV>
                      </mc:Fallback>
                    </mc:AlternateContent>
                    <wp:extent cx="6537325" cy="21393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2139315"/>
                              <a:chOff x="613" y="8712"/>
                              <a:chExt cx="11015" cy="6336"/>
                            </a:xfrm>
                          </wpg:grpSpPr>
                          <wps:wsp>
                            <wps:cNvPr id="3" name="Rectangle 8"/>
                            <wps:cNvSpPr>
                              <a:spLocks noChangeArrowheads="1"/>
                            </wps:cNvSpPr>
                            <wps:spPr bwMode="auto">
                              <a:xfrm>
                                <a:off x="4897" y="8714"/>
                                <a:ext cx="6731" cy="6334"/>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rFonts w:ascii="Times New Roman" w:hAnsi="Times New Roman" w:cs="Times New Roman"/>
                                      <w:b/>
                                      <w:sz w:val="28"/>
                                      <w:szCs w:val="28"/>
                                    </w:rPr>
                                    <w:alias w:val="Аннотация"/>
                                    <w:id w:val="612603617"/>
                                    <w:dataBinding w:prefixMappings="xmlns:ns0='http://schemas.microsoft.com/office/2006/coverPageProps'" w:xpath="/ns0:CoverPageProperties[1]/ns0:Abstract[1]" w:storeItemID="{55AF091B-3C7A-41E3-B477-F2FDAA23CFDA}"/>
                                    <w:text/>
                                  </w:sdtPr>
                                  <w:sdtEndPr/>
                                  <w:sdtContent>
                                    <w:p w:rsidR="001C756F" w:rsidRDefault="001C756F" w:rsidP="00255B04">
                                      <w:pPr>
                                        <w:pStyle w:val="aa"/>
                                        <w:jc w:val="center"/>
                                      </w:pPr>
                                      <w:r w:rsidRPr="00255B04">
                                        <w:rPr>
                                          <w:rFonts w:ascii="Times New Roman" w:hAnsi="Times New Roman" w:cs="Times New Roman"/>
                                          <w:b/>
                                          <w:sz w:val="28"/>
                                          <w:szCs w:val="28"/>
                                        </w:rPr>
                                        <w:t>СОСТОЯНИЕ И ТЕНДЕНЦИИ РАЗВИТИЯ ГРАЖДАНСКОГО ОБЩЕСТВА В НЕНЕЦКОМ АВТОНОМНОМ ОКРУГЕ В2016 ГОДУ</w:t>
                                      </w:r>
                                    </w:p>
                                  </w:sdtContent>
                                </w:sdt>
                              </w:txbxContent>
                            </wps:txbx>
                            <wps:bodyPr rot="0" vert="horz" wrap="square" lIns="91440" tIns="45720" rIns="91440" bIns="45720" anchor="t" anchorCtr="0" upright="1">
                              <a:noAutofit/>
                            </wps:bodyPr>
                          </wps:wsp>
                          <wps:wsp>
                            <wps:cNvPr id="4" name="Rectangle 9"/>
                            <wps:cNvSpPr>
                              <a:spLocks noChangeArrowheads="1"/>
                            </wps:cNvSpPr>
                            <wps:spPr bwMode="auto">
                              <a:xfrm>
                                <a:off x="613" y="8712"/>
                                <a:ext cx="4283" cy="6336"/>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rFonts w:ascii="Times New Roman" w:hAnsi="Times New Roman" w:cs="Times New Roman"/>
                                      <w:b/>
                                      <w:bCs/>
                                    </w:rPr>
                                    <w:alias w:val="Организация"/>
                                    <w:id w:val="612603622"/>
                                    <w:dataBinding w:prefixMappings="xmlns:ns0='http://schemas.openxmlformats.org/officeDocument/2006/extended-properties'" w:xpath="/ns0:Properties[1]/ns0:Company[1]" w:storeItemID="{6668398D-A668-4E3E-A5EB-62B293D839F1}"/>
                                    <w:text/>
                                  </w:sdtPr>
                                  <w:sdtEndPr/>
                                  <w:sdtContent>
                                    <w:p w:rsidR="001C756F" w:rsidRPr="00371569" w:rsidRDefault="001C756F">
                                      <w:pPr>
                                        <w:pStyle w:val="aa"/>
                                        <w:jc w:val="right"/>
                                        <w:rPr>
                                          <w:rFonts w:ascii="Times New Roman" w:hAnsi="Times New Roman" w:cs="Times New Roman"/>
                                          <w:b/>
                                          <w:bCs/>
                                        </w:rPr>
                                      </w:pPr>
                                      <w:r w:rsidRPr="00371569">
                                        <w:rPr>
                                          <w:rFonts w:ascii="Times New Roman" w:hAnsi="Times New Roman" w:cs="Times New Roman"/>
                                          <w:b/>
                                          <w:bCs/>
                                        </w:rPr>
                                        <w:t>Общественная палата Ненецкого автономного округа</w:t>
                                      </w:r>
                                    </w:p>
                                  </w:sdtContent>
                                </w:sdt>
                                <w:sdt>
                                  <w:sdtPr>
                                    <w:rPr>
                                      <w:rFonts w:ascii="Times New Roman" w:hAnsi="Times New Roman" w:cs="Times New Roman"/>
                                      <w:b/>
                                      <w:bCs/>
                                    </w:rPr>
                                    <w:alias w:val="Адрес"/>
                                    <w:id w:val="612603627"/>
                                    <w:dataBinding w:prefixMappings="xmlns:ns0='http://schemas.microsoft.com/office/2006/coverPageProps'" w:xpath="/ns0:CoverPageProperties[1]/ns0:CompanyAddress[1]" w:storeItemID="{55AF091B-3C7A-41E3-B477-F2FDAA23CFDA}"/>
                                    <w:text w:multiLine="1"/>
                                  </w:sdtPr>
                                  <w:sdtEndPr/>
                                  <w:sdtContent>
                                    <w:p w:rsidR="001C756F" w:rsidRPr="00371569" w:rsidRDefault="001C756F">
                                      <w:pPr>
                                        <w:pStyle w:val="aa"/>
                                        <w:jc w:val="right"/>
                                        <w:rPr>
                                          <w:rFonts w:ascii="Times New Roman" w:hAnsi="Times New Roman" w:cs="Times New Roman"/>
                                          <w:b/>
                                          <w:bCs/>
                                        </w:rPr>
                                      </w:pPr>
                                      <w:r w:rsidRPr="00371569">
                                        <w:rPr>
                                          <w:rFonts w:ascii="Times New Roman" w:hAnsi="Times New Roman" w:cs="Times New Roman"/>
                                          <w:b/>
                                          <w:bCs/>
                                        </w:rPr>
                                        <w:t xml:space="preserve">166000 </w:t>
                                      </w:r>
                                      <w:proofErr w:type="spellStart"/>
                                      <w:r w:rsidRPr="00371569">
                                        <w:rPr>
                                          <w:rFonts w:ascii="Times New Roman" w:hAnsi="Times New Roman" w:cs="Times New Roman"/>
                                          <w:b/>
                                          <w:bCs/>
                                        </w:rPr>
                                        <w:t>г</w:t>
                                      </w:r>
                                      <w:proofErr w:type="gramStart"/>
                                      <w:r w:rsidRPr="00371569">
                                        <w:rPr>
                                          <w:rFonts w:ascii="Times New Roman" w:hAnsi="Times New Roman" w:cs="Times New Roman"/>
                                          <w:b/>
                                          <w:bCs/>
                                        </w:rPr>
                                        <w:t>.Н</w:t>
                                      </w:r>
                                      <w:proofErr w:type="gramEnd"/>
                                      <w:r w:rsidRPr="00371569">
                                        <w:rPr>
                                          <w:rFonts w:ascii="Times New Roman" w:hAnsi="Times New Roman" w:cs="Times New Roman"/>
                                          <w:b/>
                                          <w:bCs/>
                                        </w:rPr>
                                        <w:t>арьян-Мар</w:t>
                                      </w:r>
                                      <w:proofErr w:type="spellEnd"/>
                                      <w:r w:rsidRPr="00371569">
                                        <w:rPr>
                                          <w:rFonts w:ascii="Times New Roman" w:hAnsi="Times New Roman" w:cs="Times New Roman"/>
                                          <w:b/>
                                          <w:bCs/>
                                        </w:rPr>
                                        <w:t xml:space="preserve">, </w:t>
                                      </w:r>
                                      <w:proofErr w:type="spellStart"/>
                                      <w:r w:rsidRPr="00371569">
                                        <w:rPr>
                                          <w:rFonts w:ascii="Times New Roman" w:hAnsi="Times New Roman" w:cs="Times New Roman"/>
                                          <w:b/>
                                          <w:bCs/>
                                        </w:rPr>
                                        <w:t>ул.Ленина</w:t>
                                      </w:r>
                                      <w:proofErr w:type="spellEnd"/>
                                      <w:r w:rsidRPr="00371569">
                                        <w:rPr>
                                          <w:rFonts w:ascii="Times New Roman" w:hAnsi="Times New Roman" w:cs="Times New Roman"/>
                                          <w:b/>
                                          <w:bCs/>
                                        </w:rPr>
                                        <w:t xml:space="preserve"> д.23«А»</w:t>
                                      </w:r>
                                    </w:p>
                                  </w:sdtContent>
                                </w:sdt>
                                <w:sdt>
                                  <w:sdtPr>
                                    <w:rPr>
                                      <w:rFonts w:ascii="Times New Roman" w:hAnsi="Times New Roman" w:cs="Times New Roman"/>
                                      <w:b/>
                                      <w:bCs/>
                                    </w:rPr>
                                    <w:alias w:val="Телефон"/>
                                    <w:id w:val="343265946"/>
                                    <w:dataBinding w:prefixMappings="xmlns:ns0='http://schemas.microsoft.com/office/2006/coverPageProps'" w:xpath="/ns0:CoverPageProperties[1]/ns0:CompanyPhone[1]" w:storeItemID="{55AF091B-3C7A-41E3-B477-F2FDAA23CFDA}"/>
                                    <w:text/>
                                  </w:sdtPr>
                                  <w:sdtEndPr/>
                                  <w:sdtContent>
                                    <w:p w:rsidR="001C756F" w:rsidRPr="00371569" w:rsidRDefault="001C756F">
                                      <w:pPr>
                                        <w:pStyle w:val="aa"/>
                                        <w:jc w:val="right"/>
                                        <w:rPr>
                                          <w:rFonts w:ascii="Times New Roman" w:hAnsi="Times New Roman" w:cs="Times New Roman"/>
                                          <w:b/>
                                          <w:bCs/>
                                        </w:rPr>
                                      </w:pPr>
                                      <w:r w:rsidRPr="00371569">
                                        <w:rPr>
                                          <w:rFonts w:ascii="Times New Roman" w:hAnsi="Times New Roman" w:cs="Times New Roman"/>
                                          <w:b/>
                                          <w:bCs/>
                                        </w:rPr>
                                        <w:t>8(81853) 2-18-00</w:t>
                                      </w:r>
                                    </w:p>
                                  </w:sdtContent>
                                </w:sdt>
                                <w:p w:rsidR="001C756F" w:rsidRPr="00371569" w:rsidRDefault="001C756F">
                                  <w:pPr>
                                    <w:pStyle w:val="aa"/>
                                    <w:jc w:val="right"/>
                                    <w:rPr>
                                      <w:rFonts w:ascii="Times New Roman" w:hAnsi="Times New Roman" w:cs="Times New Roman"/>
                                      <w:b/>
                                      <w:bCs/>
                                    </w:rPr>
                                  </w:pPr>
                                </w:p>
                              </w:txbxContent>
                            </wps:txbx>
                            <wps:bodyPr rot="0" vert="horz" wrap="square" lIns="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0;width:514.75pt;height:168.45pt;z-index:251662336;mso-top-percent:550;mso-position-horizontal:center;mso-position-horizontal-relative:page;mso-position-vertical-relative:page;mso-top-percent:550" coordorigin="613,8712" coordsize="1101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" o:allowincell="f">
                    <v:rect id="Rectangle 8" o:spid="_x0000_s1027" style="position:absolute;left:4897;top:8714;width:6731;height:6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onsIA&#10;AADaAAAADwAAAGRycy9kb3ducmV2LnhtbESPT4vCMBTE74LfITxhL7JN/YOUahQRFjwtWEX2+Gie&#10;bbV5qU3Wdr/9RhA8DjPzG2a16U0tHtS6yrKCSRSDIM6trrhQcDp+fSYgnEfWWFsmBX/kYLMeDlaY&#10;atvxgR6ZL0SAsEtRQel9k0rp8pIMusg2xMG72NagD7ItpG6xC3BTy2kcL6TBisNCiQ3tSspv2a9R&#10;QPl4Xtns3k3Gt9n3+XpM+MckSn2M+u0ShKfev8Ov9l4rmMHzSr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iewgAAANoAAAAPAAAAAAAAAAAAAAAAAJgCAABkcnMvZG93&#10;bnJldi54bWxQSwUGAAAAAAQABAD1AAAAhwMAAAAA&#10;" filled="f" fillcolor="#c0504d [3205]" stroked="f" strokecolor="white [3212]" strokeweight="1.5pt">
                      <v:textbox>
                        <w:txbxContent>
                          <w:sdt>
                            <w:sdtPr>
                              <w:rPr>
                                <w:rFonts w:ascii="Times New Roman" w:hAnsi="Times New Roman" w:cs="Times New Roman"/>
                                <w:b/>
                                <w:sz w:val="28"/>
                                <w:szCs w:val="28"/>
                              </w:rPr>
                              <w:alias w:val="Аннотация"/>
                              <w:id w:val="612603617"/>
                              <w:dataBinding w:prefixMappings="xmlns:ns0='http://schemas.microsoft.com/office/2006/coverPageProps'" w:xpath="/ns0:CoverPageProperties[1]/ns0:Abstract[1]" w:storeItemID="{55AF091B-3C7A-41E3-B477-F2FDAA23CFDA}"/>
                              <w:text/>
                            </w:sdtPr>
                            <w:sdtContent>
                              <w:p w:rsidR="001C756F" w:rsidRDefault="001C756F" w:rsidP="00255B04">
                                <w:pPr>
                                  <w:pStyle w:val="aa"/>
                                  <w:jc w:val="center"/>
                                </w:pPr>
                                <w:r w:rsidRPr="00255B04">
                                  <w:rPr>
                                    <w:rFonts w:ascii="Times New Roman" w:hAnsi="Times New Roman" w:cs="Times New Roman"/>
                                    <w:b/>
                                    <w:sz w:val="28"/>
                                    <w:szCs w:val="28"/>
                                  </w:rPr>
                                  <w:t>СОСТОЯНИЕ И ТЕНДЕНЦИИ РАЗВИТИЯ ГРАЖДАНСКОГО ОБЩЕСТВА В НЕНЕЦКОМ АВТОНОМНОМ ОКРУГЕ В2016 ГОДУ</w:t>
                                </w:r>
                              </w:p>
                            </w:sdtContent>
                          </w:sdt>
                        </w:txbxContent>
                      </v:textbox>
                    </v:rect>
                    <v:rect id="Rectangle 9" o:spid="_x0000_s1028" style="position:absolute;left:613;top:8712;width:4283;height:633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3acMA&#10;AADaAAAADwAAAGRycy9kb3ducmV2LnhtbESPQWsCMRSE7wX/Q3iCt5q12LKsRlFBEKSFqhdvj81z&#10;dzF5STdxd/vvm0Khx2FmvmGW68Ea0VEbGscKZtMMBHHpdMOVgst5/5yDCBFZo3FMCr4pwHo1elpi&#10;oV3Pn9SdYiUShEOBCuoYfSFlKGuyGKbOEyfv5lqLMcm2krrFPsGtkS9Z9iYtNpwWavS0q6m8nx5W&#10;wW7/tT12R+P8/SP31+E9781rUGoyHjYLEJGG+B/+ax+0gjn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s3acMAAADaAAAADwAAAAAAAAAAAAAAAACYAgAAZHJzL2Rv&#10;d25yZXYueG1sUEsFBgAAAAAEAAQA9QAAAIgDAAAAAA==&#10;" filled="f" fillcolor="#c0504d [3205]" stroked="f" strokecolor="white [3212]" strokeweight="1.5pt">
                      <v:textbox inset="0">
                        <w:txbxContent>
                          <w:sdt>
                            <w:sdtPr>
                              <w:rPr>
                                <w:rFonts w:ascii="Times New Roman" w:hAnsi="Times New Roman" w:cs="Times New Roman"/>
                                <w:b/>
                                <w:bCs/>
                              </w:rPr>
                              <w:alias w:val="Организация"/>
                              <w:id w:val="612603622"/>
                              <w:dataBinding w:prefixMappings="xmlns:ns0='http://schemas.openxmlformats.org/officeDocument/2006/extended-properties'" w:xpath="/ns0:Properties[1]/ns0:Company[1]" w:storeItemID="{6668398D-A668-4E3E-A5EB-62B293D839F1}"/>
                              <w:text/>
                            </w:sdtPr>
                            <w:sdtContent>
                              <w:p w:rsidR="001C756F" w:rsidRPr="00371569" w:rsidRDefault="001C756F">
                                <w:pPr>
                                  <w:pStyle w:val="aa"/>
                                  <w:jc w:val="right"/>
                                  <w:rPr>
                                    <w:rFonts w:ascii="Times New Roman" w:hAnsi="Times New Roman" w:cs="Times New Roman"/>
                                    <w:b/>
                                    <w:bCs/>
                                  </w:rPr>
                                </w:pPr>
                                <w:r w:rsidRPr="00371569">
                                  <w:rPr>
                                    <w:rFonts w:ascii="Times New Roman" w:hAnsi="Times New Roman" w:cs="Times New Roman"/>
                                    <w:b/>
                                    <w:bCs/>
                                  </w:rPr>
                                  <w:t>Общественная палата Ненецкого автономного округа</w:t>
                                </w:r>
                              </w:p>
                            </w:sdtContent>
                          </w:sdt>
                          <w:sdt>
                            <w:sdtPr>
                              <w:rPr>
                                <w:rFonts w:ascii="Times New Roman" w:hAnsi="Times New Roman" w:cs="Times New Roman"/>
                                <w:b/>
                                <w:bCs/>
                              </w:rPr>
                              <w:alias w:val="Адрес"/>
                              <w:id w:val="612603627"/>
                              <w:dataBinding w:prefixMappings="xmlns:ns0='http://schemas.microsoft.com/office/2006/coverPageProps'" w:xpath="/ns0:CoverPageProperties[1]/ns0:CompanyAddress[1]" w:storeItemID="{55AF091B-3C7A-41E3-B477-F2FDAA23CFDA}"/>
                              <w:text w:multiLine="1"/>
                            </w:sdtPr>
                            <w:sdtContent>
                              <w:p w:rsidR="001C756F" w:rsidRPr="00371569" w:rsidRDefault="001C756F">
                                <w:pPr>
                                  <w:pStyle w:val="aa"/>
                                  <w:jc w:val="right"/>
                                  <w:rPr>
                                    <w:rFonts w:ascii="Times New Roman" w:hAnsi="Times New Roman" w:cs="Times New Roman"/>
                                    <w:b/>
                                    <w:bCs/>
                                  </w:rPr>
                                </w:pPr>
                                <w:r w:rsidRPr="00371569">
                                  <w:rPr>
                                    <w:rFonts w:ascii="Times New Roman" w:hAnsi="Times New Roman" w:cs="Times New Roman"/>
                                    <w:b/>
                                    <w:bCs/>
                                  </w:rPr>
                                  <w:t>166000 г.Нарьян-Мар, ул.Ленина д.23«А»</w:t>
                                </w:r>
                              </w:p>
                            </w:sdtContent>
                          </w:sdt>
                          <w:sdt>
                            <w:sdtPr>
                              <w:rPr>
                                <w:rFonts w:ascii="Times New Roman" w:hAnsi="Times New Roman" w:cs="Times New Roman"/>
                                <w:b/>
                                <w:bCs/>
                              </w:rPr>
                              <w:alias w:val="Телефон"/>
                              <w:id w:val="343265946"/>
                              <w:dataBinding w:prefixMappings="xmlns:ns0='http://schemas.microsoft.com/office/2006/coverPageProps'" w:xpath="/ns0:CoverPageProperties[1]/ns0:CompanyPhone[1]" w:storeItemID="{55AF091B-3C7A-41E3-B477-F2FDAA23CFDA}"/>
                              <w:text/>
                            </w:sdtPr>
                            <w:sdtContent>
                              <w:p w:rsidR="001C756F" w:rsidRPr="00371569" w:rsidRDefault="001C756F">
                                <w:pPr>
                                  <w:pStyle w:val="aa"/>
                                  <w:jc w:val="right"/>
                                  <w:rPr>
                                    <w:rFonts w:ascii="Times New Roman" w:hAnsi="Times New Roman" w:cs="Times New Roman"/>
                                    <w:b/>
                                    <w:bCs/>
                                  </w:rPr>
                                </w:pPr>
                                <w:r w:rsidRPr="00371569">
                                  <w:rPr>
                                    <w:rFonts w:ascii="Times New Roman" w:hAnsi="Times New Roman" w:cs="Times New Roman"/>
                                    <w:b/>
                                    <w:bCs/>
                                  </w:rPr>
                                  <w:t>8(81853) 2-18-00</w:t>
                                </w:r>
                              </w:p>
                            </w:sdtContent>
                          </w:sdt>
                          <w:p w:rsidR="001C756F" w:rsidRPr="00371569" w:rsidRDefault="001C756F">
                            <w:pPr>
                              <w:pStyle w:val="aa"/>
                              <w:jc w:val="right"/>
                              <w:rPr>
                                <w:rFonts w:ascii="Times New Roman" w:hAnsi="Times New Roman" w:cs="Times New Roman"/>
                                <w:b/>
                                <w:bCs/>
                              </w:rPr>
                            </w:pPr>
                          </w:p>
                        </w:txbxContent>
                      </v:textbox>
                    </v:rect>
                    <w10:wrap anchorx="page" anchory="page"/>
                  </v:group>
                </w:pict>
              </mc:Fallback>
            </mc:AlternateContent>
          </w:r>
          <w:r w:rsidR="00255B04">
            <w:rPr>
              <w:rFonts w:ascii="Times New Roman" w:hAnsi="Times New Roman" w:cs="Times New Roman"/>
              <w:sz w:val="28"/>
              <w:szCs w:val="28"/>
            </w:rPr>
            <w:br w:type="page"/>
          </w:r>
        </w:p>
      </w:sdtContent>
    </w:sdt>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lastRenderedPageBreak/>
        <w:t>Оглавление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796"/>
        <w:gridCol w:w="958"/>
      </w:tblGrid>
      <w:tr w:rsidR="0078754C" w:rsidRPr="00255B04" w:rsidTr="00255B04">
        <w:tc>
          <w:tcPr>
            <w:tcW w:w="8613" w:type="dxa"/>
            <w:gridSpan w:val="2"/>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Введение</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1</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Тренды гражданской активности</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1.1</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Доверие и солидарность: социальный капитал гражданского общества</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1.2</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 xml:space="preserve">Добровольчество и </w:t>
            </w:r>
            <w:proofErr w:type="spellStart"/>
            <w:r w:rsidRPr="00255B04">
              <w:rPr>
                <w:rFonts w:ascii="Times New Roman" w:hAnsi="Times New Roman" w:cs="Times New Roman"/>
                <w:sz w:val="28"/>
                <w:szCs w:val="28"/>
              </w:rPr>
              <w:t>волонтерство</w:t>
            </w:r>
            <w:proofErr w:type="spellEnd"/>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1.3</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Благотворительность</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1.4</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Развитие общественного контроля и экспертизы</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1.5</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Гражданская активность молодежи</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2</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Инфраструктура диалога власти и общества</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2.1</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Площадка диалога: от обращений граждан к форумам</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2.2</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Общественные палаты</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2.3</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Общественные советы</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2.4</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Общественные наблюдательные комиссии</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2.5</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СМИ как институт гражданского общества: свобода слова и информационная безопасность</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3</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 xml:space="preserve">«Третий сектор» в </w:t>
            </w:r>
            <w:proofErr w:type="gramStart"/>
            <w:r w:rsidRPr="00255B04">
              <w:rPr>
                <w:rFonts w:ascii="Times New Roman" w:hAnsi="Times New Roman" w:cs="Times New Roman"/>
                <w:sz w:val="28"/>
                <w:szCs w:val="28"/>
              </w:rPr>
              <w:t>развитии</w:t>
            </w:r>
            <w:proofErr w:type="gramEnd"/>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3.1</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Количественные показатели некоммерческого сектора в 2016 году</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3.2</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Экономика «третьего сектора»</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3.3</w:t>
            </w:r>
          </w:p>
        </w:tc>
        <w:tc>
          <w:tcPr>
            <w:tcW w:w="7796" w:type="dxa"/>
          </w:tcPr>
          <w:p w:rsidR="0078754C" w:rsidRPr="00255B04" w:rsidRDefault="0078754C" w:rsidP="00255B04">
            <w:pPr>
              <w:rPr>
                <w:rFonts w:ascii="Times New Roman" w:hAnsi="Times New Roman" w:cs="Times New Roman"/>
                <w:sz w:val="28"/>
                <w:szCs w:val="28"/>
              </w:rPr>
            </w:pPr>
            <w:r w:rsidRPr="00255B04">
              <w:rPr>
                <w:rFonts w:ascii="Times New Roman" w:hAnsi="Times New Roman" w:cs="Times New Roman"/>
                <w:sz w:val="28"/>
                <w:szCs w:val="28"/>
              </w:rPr>
              <w:t>Государственная поддержка и регулирование некоммерческого сектора</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3.4</w:t>
            </w:r>
          </w:p>
        </w:tc>
        <w:tc>
          <w:tcPr>
            <w:tcW w:w="7796" w:type="dxa"/>
          </w:tcPr>
          <w:p w:rsidR="0078754C" w:rsidRPr="00255B04" w:rsidRDefault="0078754C" w:rsidP="00255B04">
            <w:pPr>
              <w:rPr>
                <w:rFonts w:ascii="Times New Roman" w:hAnsi="Times New Roman" w:cs="Times New Roman"/>
                <w:sz w:val="28"/>
                <w:szCs w:val="28"/>
              </w:rPr>
            </w:pPr>
            <w:proofErr w:type="gramStart"/>
            <w:r w:rsidRPr="00255B04">
              <w:rPr>
                <w:rFonts w:ascii="Times New Roman" w:hAnsi="Times New Roman" w:cs="Times New Roman"/>
                <w:sz w:val="28"/>
                <w:szCs w:val="28"/>
              </w:rPr>
              <w:t>Доступ социального ориентированных НКО на рынок социальных услуг</w:t>
            </w:r>
            <w:proofErr w:type="gramEnd"/>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78754C" w:rsidP="00255B04">
            <w:pPr>
              <w:jc w:val="right"/>
              <w:rPr>
                <w:rFonts w:ascii="Times New Roman" w:hAnsi="Times New Roman" w:cs="Times New Roman"/>
                <w:sz w:val="28"/>
                <w:szCs w:val="28"/>
              </w:rPr>
            </w:pPr>
            <w:r w:rsidRPr="00255B04">
              <w:rPr>
                <w:rFonts w:ascii="Times New Roman" w:hAnsi="Times New Roman" w:cs="Times New Roman"/>
                <w:sz w:val="28"/>
                <w:szCs w:val="28"/>
              </w:rPr>
              <w:t>3.5</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Образование для «третьего сектора»</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255B04" w:rsidP="00255B04">
            <w:pPr>
              <w:jc w:val="right"/>
              <w:rPr>
                <w:rFonts w:ascii="Times New Roman" w:hAnsi="Times New Roman" w:cs="Times New Roman"/>
                <w:sz w:val="28"/>
                <w:szCs w:val="28"/>
              </w:rPr>
            </w:pPr>
            <w:r w:rsidRPr="00255B04">
              <w:rPr>
                <w:rFonts w:ascii="Times New Roman" w:hAnsi="Times New Roman" w:cs="Times New Roman"/>
                <w:sz w:val="28"/>
                <w:szCs w:val="28"/>
              </w:rPr>
              <w:t>3.6</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Концепция содействия СО НКО</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4</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Актуальная повестка дня-2016: взгляд гражданского общества</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255B04" w:rsidP="00255B04">
            <w:pPr>
              <w:jc w:val="right"/>
              <w:rPr>
                <w:rFonts w:ascii="Times New Roman" w:hAnsi="Times New Roman" w:cs="Times New Roman"/>
                <w:sz w:val="28"/>
                <w:szCs w:val="28"/>
              </w:rPr>
            </w:pPr>
            <w:r w:rsidRPr="00255B04">
              <w:rPr>
                <w:rFonts w:ascii="Times New Roman" w:hAnsi="Times New Roman" w:cs="Times New Roman"/>
                <w:sz w:val="28"/>
                <w:szCs w:val="28"/>
              </w:rPr>
              <w:t>4.1</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Экология</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255B04" w:rsidP="00255B04">
            <w:pPr>
              <w:jc w:val="right"/>
              <w:rPr>
                <w:rFonts w:ascii="Times New Roman" w:hAnsi="Times New Roman" w:cs="Times New Roman"/>
                <w:sz w:val="28"/>
                <w:szCs w:val="28"/>
              </w:rPr>
            </w:pPr>
            <w:r w:rsidRPr="00255B04">
              <w:rPr>
                <w:rFonts w:ascii="Times New Roman" w:hAnsi="Times New Roman" w:cs="Times New Roman"/>
                <w:sz w:val="28"/>
                <w:szCs w:val="28"/>
              </w:rPr>
              <w:t>4.2</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Здоровье нации</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255B04" w:rsidP="00255B04">
            <w:pPr>
              <w:jc w:val="right"/>
              <w:rPr>
                <w:rFonts w:ascii="Times New Roman" w:hAnsi="Times New Roman" w:cs="Times New Roman"/>
                <w:sz w:val="28"/>
                <w:szCs w:val="28"/>
              </w:rPr>
            </w:pPr>
            <w:r w:rsidRPr="00255B04">
              <w:rPr>
                <w:rFonts w:ascii="Times New Roman" w:hAnsi="Times New Roman" w:cs="Times New Roman"/>
                <w:sz w:val="28"/>
                <w:szCs w:val="28"/>
              </w:rPr>
              <w:t>4.3</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Социальные приоритеты</w:t>
            </w:r>
          </w:p>
        </w:tc>
        <w:tc>
          <w:tcPr>
            <w:tcW w:w="958" w:type="dxa"/>
          </w:tcPr>
          <w:p w:rsidR="0078754C" w:rsidRPr="00255B04" w:rsidRDefault="0078754C" w:rsidP="00255B04">
            <w:pPr>
              <w:rPr>
                <w:rFonts w:ascii="Times New Roman" w:hAnsi="Times New Roman" w:cs="Times New Roman"/>
                <w:sz w:val="28"/>
                <w:szCs w:val="28"/>
              </w:rPr>
            </w:pPr>
          </w:p>
        </w:tc>
      </w:tr>
      <w:tr w:rsidR="0078754C" w:rsidRPr="00255B04" w:rsidTr="00255B04">
        <w:tc>
          <w:tcPr>
            <w:tcW w:w="817" w:type="dxa"/>
          </w:tcPr>
          <w:p w:rsidR="0078754C" w:rsidRPr="00255B04" w:rsidRDefault="00255B04" w:rsidP="00255B04">
            <w:pPr>
              <w:jc w:val="right"/>
              <w:rPr>
                <w:rFonts w:ascii="Times New Roman" w:hAnsi="Times New Roman" w:cs="Times New Roman"/>
                <w:sz w:val="28"/>
                <w:szCs w:val="28"/>
              </w:rPr>
            </w:pPr>
            <w:r w:rsidRPr="00255B04">
              <w:rPr>
                <w:rFonts w:ascii="Times New Roman" w:hAnsi="Times New Roman" w:cs="Times New Roman"/>
                <w:sz w:val="28"/>
                <w:szCs w:val="28"/>
              </w:rPr>
              <w:t>4.4</w:t>
            </w:r>
          </w:p>
        </w:tc>
        <w:tc>
          <w:tcPr>
            <w:tcW w:w="7796" w:type="dxa"/>
          </w:tcPr>
          <w:p w:rsidR="0078754C"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Культура как ресурс развития</w:t>
            </w:r>
          </w:p>
        </w:tc>
        <w:tc>
          <w:tcPr>
            <w:tcW w:w="958" w:type="dxa"/>
          </w:tcPr>
          <w:p w:rsidR="0078754C" w:rsidRPr="00255B04" w:rsidRDefault="0078754C" w:rsidP="00255B04">
            <w:pPr>
              <w:rPr>
                <w:rFonts w:ascii="Times New Roman" w:hAnsi="Times New Roman" w:cs="Times New Roman"/>
                <w:sz w:val="28"/>
                <w:szCs w:val="28"/>
              </w:rPr>
            </w:pPr>
          </w:p>
        </w:tc>
      </w:tr>
      <w:tr w:rsidR="00255B04" w:rsidRPr="00255B04" w:rsidTr="00255B04">
        <w:tc>
          <w:tcPr>
            <w:tcW w:w="817" w:type="dxa"/>
          </w:tcPr>
          <w:p w:rsidR="00255B04" w:rsidRPr="00255B04" w:rsidRDefault="00255B04" w:rsidP="00255B04">
            <w:pPr>
              <w:jc w:val="right"/>
              <w:rPr>
                <w:rFonts w:ascii="Times New Roman" w:hAnsi="Times New Roman" w:cs="Times New Roman"/>
                <w:sz w:val="28"/>
                <w:szCs w:val="28"/>
              </w:rPr>
            </w:pPr>
            <w:r w:rsidRPr="00255B04">
              <w:rPr>
                <w:rFonts w:ascii="Times New Roman" w:hAnsi="Times New Roman" w:cs="Times New Roman"/>
                <w:sz w:val="28"/>
                <w:szCs w:val="28"/>
              </w:rPr>
              <w:t>4.5</w:t>
            </w:r>
          </w:p>
        </w:tc>
        <w:tc>
          <w:tcPr>
            <w:tcW w:w="7796" w:type="dxa"/>
          </w:tcPr>
          <w:p w:rsidR="00255B04"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 xml:space="preserve">Новые задачи гражданского общества в </w:t>
            </w:r>
            <w:proofErr w:type="gramStart"/>
            <w:r w:rsidRPr="00255B04">
              <w:rPr>
                <w:rFonts w:ascii="Times New Roman" w:hAnsi="Times New Roman" w:cs="Times New Roman"/>
                <w:sz w:val="28"/>
                <w:szCs w:val="28"/>
              </w:rPr>
              <w:t>формировании</w:t>
            </w:r>
            <w:proofErr w:type="gramEnd"/>
            <w:r w:rsidRPr="00255B04">
              <w:rPr>
                <w:rFonts w:ascii="Times New Roman" w:hAnsi="Times New Roman" w:cs="Times New Roman"/>
                <w:sz w:val="28"/>
                <w:szCs w:val="28"/>
              </w:rPr>
              <w:t xml:space="preserve"> российской гражданской нации</w:t>
            </w:r>
          </w:p>
        </w:tc>
        <w:tc>
          <w:tcPr>
            <w:tcW w:w="958" w:type="dxa"/>
          </w:tcPr>
          <w:p w:rsidR="00255B04" w:rsidRPr="00255B04" w:rsidRDefault="00255B04" w:rsidP="00255B04">
            <w:pPr>
              <w:rPr>
                <w:rFonts w:ascii="Times New Roman" w:hAnsi="Times New Roman" w:cs="Times New Roman"/>
                <w:sz w:val="28"/>
                <w:szCs w:val="28"/>
              </w:rPr>
            </w:pPr>
          </w:p>
        </w:tc>
      </w:tr>
      <w:tr w:rsidR="00255B04" w:rsidRPr="00255B04" w:rsidTr="00255B04">
        <w:tc>
          <w:tcPr>
            <w:tcW w:w="8613" w:type="dxa"/>
            <w:gridSpan w:val="2"/>
          </w:tcPr>
          <w:p w:rsidR="00255B04" w:rsidRPr="00255B04" w:rsidRDefault="00255B04" w:rsidP="00255B04">
            <w:pPr>
              <w:rPr>
                <w:rFonts w:ascii="Times New Roman" w:hAnsi="Times New Roman" w:cs="Times New Roman"/>
                <w:sz w:val="28"/>
                <w:szCs w:val="28"/>
              </w:rPr>
            </w:pPr>
            <w:r w:rsidRPr="00255B04">
              <w:rPr>
                <w:rFonts w:ascii="Times New Roman" w:hAnsi="Times New Roman" w:cs="Times New Roman"/>
                <w:sz w:val="28"/>
                <w:szCs w:val="28"/>
              </w:rPr>
              <w:t>Заключение</w:t>
            </w:r>
          </w:p>
        </w:tc>
        <w:tc>
          <w:tcPr>
            <w:tcW w:w="958" w:type="dxa"/>
          </w:tcPr>
          <w:p w:rsidR="00255B04" w:rsidRPr="00255B04" w:rsidRDefault="00255B04" w:rsidP="00255B04">
            <w:pPr>
              <w:rPr>
                <w:rFonts w:ascii="Times New Roman" w:hAnsi="Times New Roman" w:cs="Times New Roman"/>
                <w:sz w:val="28"/>
                <w:szCs w:val="28"/>
              </w:rPr>
            </w:pPr>
          </w:p>
        </w:tc>
      </w:tr>
      <w:tr w:rsidR="00255B04" w:rsidRPr="00255B04" w:rsidTr="00255B04">
        <w:tc>
          <w:tcPr>
            <w:tcW w:w="817" w:type="dxa"/>
          </w:tcPr>
          <w:p w:rsidR="00255B04" w:rsidRPr="00255B04" w:rsidRDefault="00255B04" w:rsidP="00255B04">
            <w:pPr>
              <w:rPr>
                <w:rFonts w:ascii="Times New Roman" w:hAnsi="Times New Roman" w:cs="Times New Roman"/>
                <w:sz w:val="28"/>
                <w:szCs w:val="28"/>
              </w:rPr>
            </w:pPr>
          </w:p>
        </w:tc>
        <w:tc>
          <w:tcPr>
            <w:tcW w:w="7796" w:type="dxa"/>
          </w:tcPr>
          <w:p w:rsidR="00255B04" w:rsidRPr="00255B04" w:rsidRDefault="00255B04" w:rsidP="00255B04">
            <w:pPr>
              <w:rPr>
                <w:rFonts w:ascii="Times New Roman" w:hAnsi="Times New Roman" w:cs="Times New Roman"/>
                <w:sz w:val="28"/>
                <w:szCs w:val="28"/>
              </w:rPr>
            </w:pPr>
          </w:p>
        </w:tc>
        <w:tc>
          <w:tcPr>
            <w:tcW w:w="958" w:type="dxa"/>
          </w:tcPr>
          <w:p w:rsidR="00255B04" w:rsidRPr="00255B04" w:rsidRDefault="00255B04" w:rsidP="00255B04">
            <w:pPr>
              <w:rPr>
                <w:rFonts w:ascii="Times New Roman" w:hAnsi="Times New Roman" w:cs="Times New Roman"/>
                <w:sz w:val="28"/>
                <w:szCs w:val="28"/>
              </w:rPr>
            </w:pPr>
          </w:p>
        </w:tc>
      </w:tr>
      <w:tr w:rsidR="00255B04" w:rsidRPr="00255B04" w:rsidTr="00255B04">
        <w:tc>
          <w:tcPr>
            <w:tcW w:w="817" w:type="dxa"/>
          </w:tcPr>
          <w:p w:rsidR="00255B04" w:rsidRPr="00255B04" w:rsidRDefault="00255B04" w:rsidP="00255B04">
            <w:pPr>
              <w:rPr>
                <w:rFonts w:ascii="Times New Roman" w:hAnsi="Times New Roman" w:cs="Times New Roman"/>
                <w:sz w:val="28"/>
                <w:szCs w:val="28"/>
              </w:rPr>
            </w:pPr>
          </w:p>
        </w:tc>
        <w:tc>
          <w:tcPr>
            <w:tcW w:w="7796" w:type="dxa"/>
          </w:tcPr>
          <w:p w:rsidR="00255B04" w:rsidRPr="00255B04" w:rsidRDefault="00255B04" w:rsidP="00255B04">
            <w:pPr>
              <w:rPr>
                <w:rFonts w:ascii="Times New Roman" w:hAnsi="Times New Roman" w:cs="Times New Roman"/>
                <w:sz w:val="28"/>
                <w:szCs w:val="28"/>
              </w:rPr>
            </w:pPr>
          </w:p>
        </w:tc>
        <w:tc>
          <w:tcPr>
            <w:tcW w:w="958" w:type="dxa"/>
          </w:tcPr>
          <w:p w:rsidR="00255B04" w:rsidRPr="00255B04" w:rsidRDefault="00255B04" w:rsidP="00255B04">
            <w:pPr>
              <w:rPr>
                <w:rFonts w:ascii="Times New Roman" w:hAnsi="Times New Roman" w:cs="Times New Roman"/>
                <w:sz w:val="28"/>
                <w:szCs w:val="28"/>
              </w:rPr>
            </w:pPr>
          </w:p>
        </w:tc>
      </w:tr>
    </w:tbl>
    <w:p w:rsidR="00482D5C" w:rsidRPr="00255B04" w:rsidRDefault="00482D5C" w:rsidP="00255B04">
      <w:pPr>
        <w:rPr>
          <w:rFonts w:ascii="Times New Roman" w:hAnsi="Times New Roman" w:cs="Times New Roman"/>
          <w:sz w:val="28"/>
          <w:szCs w:val="28"/>
        </w:rPr>
      </w:pPr>
      <w:r w:rsidRPr="00255B04">
        <w:rPr>
          <w:rFonts w:ascii="Times New Roman" w:hAnsi="Times New Roman" w:cs="Times New Roman"/>
          <w:sz w:val="28"/>
          <w:szCs w:val="28"/>
        </w:rPr>
        <w:tab/>
      </w:r>
      <w:r w:rsidRPr="00255B04">
        <w:rPr>
          <w:rFonts w:ascii="Times New Roman" w:hAnsi="Times New Roman" w:cs="Times New Roman"/>
          <w:sz w:val="28"/>
          <w:szCs w:val="28"/>
        </w:rPr>
        <w:tab/>
      </w:r>
      <w:r w:rsidRPr="00255B04">
        <w:rPr>
          <w:rFonts w:ascii="Times New Roman" w:hAnsi="Times New Roman" w:cs="Times New Roman"/>
          <w:sz w:val="28"/>
          <w:szCs w:val="28"/>
        </w:rPr>
        <w:tab/>
      </w:r>
      <w:r w:rsidRPr="00255B04">
        <w:rPr>
          <w:rFonts w:ascii="Times New Roman" w:hAnsi="Times New Roman" w:cs="Times New Roman"/>
          <w:sz w:val="28"/>
          <w:szCs w:val="28"/>
        </w:rPr>
        <w:tab/>
      </w:r>
      <w:r w:rsidRPr="00255B04">
        <w:rPr>
          <w:rFonts w:ascii="Times New Roman" w:hAnsi="Times New Roman" w:cs="Times New Roman"/>
          <w:sz w:val="28"/>
          <w:szCs w:val="28"/>
        </w:rPr>
        <w:tab/>
      </w:r>
    </w:p>
    <w:p w:rsidR="00482D5C" w:rsidRDefault="00255B04" w:rsidP="00482D5C">
      <w:pPr>
        <w:rPr>
          <w:rFonts w:ascii="Times New Roman" w:hAnsi="Times New Roman" w:cs="Times New Roman"/>
          <w:sz w:val="28"/>
          <w:szCs w:val="28"/>
        </w:rPr>
      </w:pPr>
      <w:r w:rsidRPr="00255B04">
        <w:rPr>
          <w:rFonts w:ascii="Times New Roman" w:hAnsi="Times New Roman" w:cs="Times New Roman"/>
          <w:sz w:val="28"/>
          <w:szCs w:val="28"/>
        </w:rPr>
        <w:lastRenderedPageBreak/>
        <w:t>Введение</w:t>
      </w:r>
    </w:p>
    <w:p w:rsidR="00083EFE" w:rsidRDefault="00083EFE" w:rsidP="00482D5C">
      <w:pPr>
        <w:rPr>
          <w:rFonts w:ascii="Times New Roman" w:hAnsi="Times New Roman" w:cs="Times New Roman"/>
          <w:sz w:val="28"/>
          <w:szCs w:val="28"/>
        </w:rPr>
        <w:sectPr w:rsidR="00083EFE" w:rsidSect="00083EFE">
          <w:headerReference w:type="default" r:id="rId11"/>
          <w:footerReference w:type="default" r:id="rId12"/>
          <w:type w:val="continuous"/>
          <w:pgSz w:w="11906" w:h="16838"/>
          <w:pgMar w:top="1134" w:right="850" w:bottom="1134" w:left="1701" w:header="708" w:footer="708" w:gutter="0"/>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30"/>
      </w:tblGrid>
      <w:tr w:rsidR="00371569" w:rsidTr="00371569">
        <w:tc>
          <w:tcPr>
            <w:tcW w:w="4785" w:type="dxa"/>
          </w:tcPr>
          <w:p w:rsidR="00371569" w:rsidRDefault="00371569" w:rsidP="00482D5C">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667000" cy="4000500"/>
                  <wp:effectExtent l="19050" t="0" r="0" b="0"/>
                  <wp:docPr id="38" name="Рисунок 3" descr="C:\Users\skaneva\Desktop\photo Б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aneva\Desktop\photo БЕВ.jpg"/>
                          <pic:cNvPicPr>
                            <a:picLocks noChangeAspect="1" noChangeArrowheads="1"/>
                          </pic:cNvPicPr>
                        </pic:nvPicPr>
                        <pic:blipFill>
                          <a:blip r:embed="rId13"/>
                          <a:srcRect/>
                          <a:stretch>
                            <a:fillRect/>
                          </a:stretch>
                        </pic:blipFill>
                        <pic:spPr bwMode="auto">
                          <a:xfrm>
                            <a:off x="0" y="0"/>
                            <a:ext cx="2667000" cy="4000500"/>
                          </a:xfrm>
                          <a:prstGeom prst="rect">
                            <a:avLst/>
                          </a:prstGeom>
                          <a:noFill/>
                          <a:ln w="9525">
                            <a:noFill/>
                            <a:miter lim="800000"/>
                            <a:headEnd/>
                            <a:tailEnd/>
                          </a:ln>
                        </pic:spPr>
                      </pic:pic>
                    </a:graphicData>
                  </a:graphic>
                </wp:inline>
              </w:drawing>
            </w:r>
          </w:p>
        </w:tc>
        <w:tc>
          <w:tcPr>
            <w:tcW w:w="4786" w:type="dxa"/>
          </w:tcPr>
          <w:p w:rsidR="00371569" w:rsidRDefault="00371569" w:rsidP="00371569">
            <w:pPr>
              <w:jc w:val="both"/>
              <w:rPr>
                <w:rFonts w:ascii="Times New Roman" w:hAnsi="Times New Roman" w:cs="Times New Roman"/>
                <w:sz w:val="28"/>
                <w:szCs w:val="28"/>
              </w:rPr>
            </w:pPr>
          </w:p>
        </w:tc>
      </w:tr>
    </w:tbl>
    <w:p w:rsidR="00371569" w:rsidRPr="00255B04" w:rsidRDefault="00371569" w:rsidP="00482D5C">
      <w:pPr>
        <w:rPr>
          <w:rFonts w:ascii="Times New Roman" w:hAnsi="Times New Roman" w:cs="Times New Roman"/>
          <w:sz w:val="28"/>
          <w:szCs w:val="28"/>
        </w:rPr>
      </w:pPr>
    </w:p>
    <w:p w:rsidR="005C792B" w:rsidRPr="000B38C6" w:rsidRDefault="005C792B" w:rsidP="000B38C6">
      <w:pPr>
        <w:pStyle w:val="ad"/>
        <w:jc w:val="both"/>
      </w:pPr>
      <w:r w:rsidRPr="000B38C6">
        <w:t xml:space="preserve">27-28 сентября 2016 года в Москве состоялось пленарное заседание Общественной палаты России, на котором выступила с докладом председатель Общественной палаты НАО Екатерина </w:t>
      </w:r>
      <w:proofErr w:type="spellStart"/>
      <w:r w:rsidRPr="000B38C6">
        <w:t>Бурдикова</w:t>
      </w:r>
      <w:proofErr w:type="spellEnd"/>
      <w:r w:rsidRPr="000B38C6">
        <w:t>.</w:t>
      </w:r>
    </w:p>
    <w:p w:rsidR="005C792B" w:rsidRPr="000B38C6" w:rsidRDefault="005C792B" w:rsidP="000B38C6">
      <w:pPr>
        <w:pStyle w:val="ad"/>
        <w:jc w:val="both"/>
      </w:pPr>
      <w:r w:rsidRPr="000B38C6">
        <w:t xml:space="preserve">Екатерина Викторовна представила на заседании опыт создания и активизации деятельности общественных советов при главах муниципальных образований удаленных сельских территорий Ненецкого автономного округа. </w:t>
      </w:r>
    </w:p>
    <w:p w:rsidR="005C792B" w:rsidRPr="000B38C6" w:rsidRDefault="005C792B" w:rsidP="000B38C6">
      <w:pPr>
        <w:pStyle w:val="ad"/>
        <w:jc w:val="both"/>
      </w:pPr>
      <w:r w:rsidRPr="000B38C6">
        <w:t xml:space="preserve">«Особое внимание мы уделяем общественным слушаниям, экспертизам и </w:t>
      </w:r>
      <w:r w:rsidRPr="000B38C6">
        <w:lastRenderedPageBreak/>
        <w:t xml:space="preserve">мониторингам, а также работе с общественниками удаленных сельских поселений посредством </w:t>
      </w:r>
      <w:proofErr w:type="spellStart"/>
      <w:r w:rsidRPr="000B38C6">
        <w:t>вебинаров</w:t>
      </w:r>
      <w:proofErr w:type="spellEnd"/>
      <w:r w:rsidRPr="000B38C6">
        <w:t xml:space="preserve"> и </w:t>
      </w:r>
      <w:proofErr w:type="gramStart"/>
      <w:r w:rsidRPr="000B38C6">
        <w:t>интернет-конференций</w:t>
      </w:r>
      <w:proofErr w:type="gramEnd"/>
      <w:r w:rsidRPr="000B38C6">
        <w:t xml:space="preserve">», - сказала в своем выступлении Екатерина </w:t>
      </w:r>
      <w:proofErr w:type="spellStart"/>
      <w:r w:rsidRPr="000B38C6">
        <w:t>Бурдикова</w:t>
      </w:r>
      <w:proofErr w:type="spellEnd"/>
      <w:r w:rsidRPr="000B38C6">
        <w:t>.</w:t>
      </w:r>
    </w:p>
    <w:p w:rsidR="005C792B" w:rsidRPr="000B38C6" w:rsidRDefault="005C792B" w:rsidP="000B38C6">
      <w:pPr>
        <w:pStyle w:val="ad"/>
        <w:jc w:val="both"/>
      </w:pPr>
      <w:r w:rsidRPr="000B38C6">
        <w:t>Также, 29 сентября состоялась научно-практическая конференция на тему «Медиация – эффективный способ разрешения межнациональных и межрелигиозных конфликтов», участником которой стал председатель Общественной палаты НАО.</w:t>
      </w:r>
    </w:p>
    <w:p w:rsidR="000B38C6" w:rsidRDefault="000B38C6" w:rsidP="000B38C6">
      <w:pPr>
        <w:spacing w:before="100" w:beforeAutospacing="1" w:after="0" w:line="240" w:lineRule="auto"/>
        <w:rPr>
          <w:rFonts w:ascii="Times New Roman" w:eastAsia="Times New Roman" w:hAnsi="Times New Roman" w:cs="Times New Roman"/>
          <w:b/>
          <w:sz w:val="24"/>
          <w:szCs w:val="24"/>
        </w:rPr>
      </w:pPr>
    </w:p>
    <w:p w:rsidR="000B38C6" w:rsidRDefault="000B38C6" w:rsidP="000B38C6">
      <w:pPr>
        <w:spacing w:before="100" w:beforeAutospacing="1" w:after="0" w:line="240" w:lineRule="auto"/>
        <w:rPr>
          <w:rFonts w:ascii="Times New Roman" w:eastAsia="Times New Roman" w:hAnsi="Times New Roman" w:cs="Times New Roman"/>
          <w:b/>
          <w:sz w:val="24"/>
          <w:szCs w:val="24"/>
        </w:rPr>
      </w:pPr>
    </w:p>
    <w:p w:rsidR="000B38C6" w:rsidRDefault="000B38C6"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D3090B" w:rsidRDefault="00D3090B" w:rsidP="000B38C6">
      <w:pPr>
        <w:spacing w:before="100" w:beforeAutospacing="1" w:after="0" w:line="240" w:lineRule="auto"/>
        <w:rPr>
          <w:rFonts w:ascii="Times New Roman" w:eastAsia="Times New Roman" w:hAnsi="Times New Roman" w:cs="Times New Roman"/>
          <w:b/>
          <w:sz w:val="24"/>
          <w:szCs w:val="24"/>
        </w:rPr>
      </w:pPr>
    </w:p>
    <w:p w:rsidR="00C2066D" w:rsidRDefault="00C2066D" w:rsidP="000B38C6">
      <w:pPr>
        <w:spacing w:after="0" w:line="240" w:lineRule="auto"/>
        <w:rPr>
          <w:rFonts w:ascii="Times New Roman" w:eastAsia="Times New Roman" w:hAnsi="Times New Roman" w:cs="Times New Roman"/>
          <w:b/>
          <w:sz w:val="24"/>
          <w:szCs w:val="24"/>
        </w:rPr>
      </w:pPr>
    </w:p>
    <w:p w:rsidR="00C93D68" w:rsidRDefault="00C93D68" w:rsidP="00C2066D">
      <w:pPr>
        <w:spacing w:after="0" w:line="240" w:lineRule="auto"/>
        <w:rPr>
          <w:rFonts w:ascii="Times New Roman" w:eastAsia="Times New Roman" w:hAnsi="Times New Roman" w:cs="Times New Roman"/>
          <w:b/>
          <w:sz w:val="24"/>
          <w:szCs w:val="24"/>
        </w:rPr>
      </w:pPr>
    </w:p>
    <w:p w:rsidR="003A573F" w:rsidRDefault="003A573F" w:rsidP="00C206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Тренды гражданской активности</w:t>
      </w:r>
    </w:p>
    <w:p w:rsidR="00C93D68" w:rsidRDefault="00C93D68" w:rsidP="00C2066D">
      <w:pPr>
        <w:spacing w:after="0" w:line="240" w:lineRule="auto"/>
        <w:rPr>
          <w:rFonts w:ascii="Times New Roman" w:eastAsia="Times New Roman" w:hAnsi="Times New Roman" w:cs="Times New Roman"/>
          <w:b/>
          <w:sz w:val="24"/>
          <w:szCs w:val="24"/>
        </w:rPr>
      </w:pPr>
    </w:p>
    <w:p w:rsidR="00C93D68" w:rsidRDefault="00C93D68" w:rsidP="00C2066D">
      <w:pPr>
        <w:spacing w:after="0" w:line="240" w:lineRule="auto"/>
        <w:rPr>
          <w:rFonts w:ascii="Times New Roman" w:eastAsia="Times New Roman" w:hAnsi="Times New Roman" w:cs="Times New Roman"/>
          <w:b/>
          <w:sz w:val="24"/>
          <w:szCs w:val="24"/>
        </w:rPr>
      </w:pPr>
    </w:p>
    <w:p w:rsidR="003A573F" w:rsidRDefault="003A573F" w:rsidP="00C206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Доверие и солидарность: социальный капитал гражданского общества</w:t>
      </w:r>
    </w:p>
    <w:p w:rsidR="003A573F" w:rsidRPr="003A573F" w:rsidRDefault="003A573F" w:rsidP="00C2066D">
      <w:pPr>
        <w:spacing w:after="0" w:line="240" w:lineRule="auto"/>
        <w:jc w:val="both"/>
        <w:rPr>
          <w:rFonts w:ascii="Times New Roman" w:eastAsia="Times New Roman" w:hAnsi="Times New Roman" w:cs="Times New Roman"/>
          <w:b/>
          <w:sz w:val="24"/>
          <w:szCs w:val="24"/>
        </w:rPr>
      </w:pPr>
      <w:r w:rsidRPr="003A573F">
        <w:rPr>
          <w:rFonts w:ascii="Times New Roman" w:hAnsi="Times New Roman" w:cs="Times New Roman"/>
          <w:sz w:val="24"/>
          <w:szCs w:val="24"/>
        </w:rPr>
        <w:t xml:space="preserve">В рейтинге регионов Северо-Западного федерального округа по величине интегрального индекса социального капитала </w:t>
      </w:r>
      <w:r w:rsidRPr="003A573F">
        <w:rPr>
          <w:rStyle w:val="af"/>
          <w:rFonts w:ascii="Times New Roman" w:hAnsi="Times New Roman" w:cs="Times New Roman"/>
          <w:sz w:val="24"/>
          <w:szCs w:val="24"/>
        </w:rPr>
        <w:t>Архангельская область стоит на 11 месте из 11 возможных</w:t>
      </w:r>
      <w:proofErr w:type="gramStart"/>
      <w:r w:rsidRPr="003A573F">
        <w:rPr>
          <w:rStyle w:val="af"/>
          <w:rFonts w:ascii="Times New Roman" w:hAnsi="Times New Roman" w:cs="Times New Roman"/>
          <w:sz w:val="24"/>
          <w:szCs w:val="24"/>
        </w:rPr>
        <w:t xml:space="preserve"> </w:t>
      </w:r>
      <w:r w:rsidRPr="003A573F">
        <w:rPr>
          <w:rFonts w:ascii="Times New Roman" w:hAnsi="Times New Roman" w:cs="Times New Roman"/>
          <w:sz w:val="24"/>
          <w:szCs w:val="24"/>
        </w:rPr>
        <w:t>,</w:t>
      </w:r>
      <w:proofErr w:type="gramEnd"/>
      <w:r w:rsidRPr="003A573F">
        <w:rPr>
          <w:rFonts w:ascii="Times New Roman" w:hAnsi="Times New Roman" w:cs="Times New Roman"/>
          <w:sz w:val="24"/>
          <w:szCs w:val="24"/>
        </w:rPr>
        <w:t xml:space="preserve"> позади всех других областей и округов. Такие данные были озвучены на форуме активных граждан «</w:t>
      </w:r>
      <w:hyperlink r:id="rId14" w:tooltip="Сообщество" w:history="1">
        <w:r w:rsidRPr="003A573F">
          <w:rPr>
            <w:rStyle w:val="ae"/>
            <w:rFonts w:ascii="Times New Roman" w:hAnsi="Times New Roman" w:cs="Times New Roman"/>
            <w:color w:val="auto"/>
            <w:sz w:val="24"/>
            <w:szCs w:val="24"/>
          </w:rPr>
          <w:t>Сообщество</w:t>
        </w:r>
      </w:hyperlink>
      <w:r w:rsidRPr="003A573F">
        <w:rPr>
          <w:rFonts w:ascii="Times New Roman" w:hAnsi="Times New Roman" w:cs="Times New Roman"/>
          <w:sz w:val="24"/>
          <w:szCs w:val="24"/>
        </w:rPr>
        <w:t xml:space="preserve">», который завершил свою работу 30 мая в Петрозаводске. Исследование проводилось по заказу Общественной палаты РФ в рамках изучения состояния «третьего сектора» в СЗФО. Комментирует ситуацию </w:t>
      </w:r>
      <w:r w:rsidRPr="003A573F">
        <w:rPr>
          <w:rStyle w:val="af"/>
          <w:rFonts w:ascii="Times New Roman" w:hAnsi="Times New Roman" w:cs="Times New Roman"/>
          <w:sz w:val="24"/>
          <w:szCs w:val="24"/>
        </w:rPr>
        <w:t>Александр Свинин</w:t>
      </w:r>
      <w:proofErr w:type="gramStart"/>
      <w:r w:rsidRPr="003A573F">
        <w:rPr>
          <w:rStyle w:val="af"/>
          <w:rFonts w:ascii="Times New Roman" w:hAnsi="Times New Roman" w:cs="Times New Roman"/>
          <w:sz w:val="24"/>
          <w:szCs w:val="24"/>
        </w:rPr>
        <w:t xml:space="preserve"> </w:t>
      </w:r>
      <w:r w:rsidRPr="003A573F">
        <w:rPr>
          <w:rFonts w:ascii="Times New Roman" w:hAnsi="Times New Roman" w:cs="Times New Roman"/>
          <w:sz w:val="24"/>
          <w:szCs w:val="24"/>
        </w:rPr>
        <w:t>,</w:t>
      </w:r>
      <w:proofErr w:type="gramEnd"/>
      <w:r w:rsidRPr="003A573F">
        <w:rPr>
          <w:rFonts w:ascii="Times New Roman" w:hAnsi="Times New Roman" w:cs="Times New Roman"/>
          <w:sz w:val="24"/>
          <w:szCs w:val="24"/>
        </w:rPr>
        <w:t xml:space="preserve"> руководитель проекта Общественной палаты Российской Федерации по продвижению гражданских активистов « </w:t>
      </w:r>
      <w:r w:rsidRPr="003A573F">
        <w:rPr>
          <w:rStyle w:val="af"/>
          <w:rFonts w:ascii="Times New Roman" w:hAnsi="Times New Roman" w:cs="Times New Roman"/>
          <w:sz w:val="24"/>
          <w:szCs w:val="24"/>
        </w:rPr>
        <w:t xml:space="preserve">Перспектива </w:t>
      </w:r>
      <w:r w:rsidRPr="003A573F">
        <w:rPr>
          <w:rFonts w:ascii="Times New Roman" w:hAnsi="Times New Roman" w:cs="Times New Roman"/>
          <w:sz w:val="24"/>
          <w:szCs w:val="24"/>
        </w:rPr>
        <w:t xml:space="preserve">», помощник секретаря Общественной палаты РФ:  </w:t>
      </w:r>
      <w:r w:rsidRPr="003A573F">
        <w:rPr>
          <w:rFonts w:ascii="Times New Roman" w:hAnsi="Times New Roman" w:cs="Times New Roman"/>
          <w:sz w:val="24"/>
          <w:szCs w:val="24"/>
        </w:rPr>
        <w:br/>
        <w:t xml:space="preserve">Согласно озвученным данным исследования, уровень развития «третьего сектора» в России в несколько раз ниже, чем в Западной Европе или США. На 13,8 миллионов жителей СЗФО приходится 23 тысячи некоммерческих организаций (НКО), при этом 40% НКО действуют в Санкт-Петербурге, от 5 до 10% – во всех других регионах, за исключением </w:t>
      </w:r>
      <w:r w:rsidRPr="003A573F">
        <w:rPr>
          <w:rStyle w:val="af"/>
          <w:rFonts w:ascii="Times New Roman" w:hAnsi="Times New Roman" w:cs="Times New Roman"/>
          <w:sz w:val="24"/>
          <w:szCs w:val="24"/>
        </w:rPr>
        <w:t xml:space="preserve">Ненецкого автономного округа, доля которого составляет менее 1%. </w:t>
      </w:r>
      <w:r w:rsidRPr="003A573F">
        <w:rPr>
          <w:rFonts w:ascii="Times New Roman" w:hAnsi="Times New Roman" w:cs="Times New Roman"/>
          <w:sz w:val="24"/>
          <w:szCs w:val="24"/>
        </w:rPr>
        <w:t xml:space="preserve">При этом мотивы создания НКО, говорит </w:t>
      </w:r>
      <w:r w:rsidRPr="003A573F">
        <w:rPr>
          <w:rStyle w:val="af"/>
          <w:rFonts w:ascii="Times New Roman" w:hAnsi="Times New Roman" w:cs="Times New Roman"/>
          <w:sz w:val="24"/>
          <w:szCs w:val="24"/>
        </w:rPr>
        <w:t>Александр Свинин</w:t>
      </w:r>
      <w:r w:rsidRPr="003A573F">
        <w:rPr>
          <w:rFonts w:ascii="Times New Roman" w:hAnsi="Times New Roman" w:cs="Times New Roman"/>
          <w:sz w:val="24"/>
          <w:szCs w:val="24"/>
        </w:rPr>
        <w:t xml:space="preserve">, во всех регионах схожие:  </w:t>
      </w:r>
      <w:r w:rsidRPr="003A573F">
        <w:rPr>
          <w:rFonts w:ascii="Times New Roman" w:hAnsi="Times New Roman" w:cs="Times New Roman"/>
          <w:sz w:val="24"/>
          <w:szCs w:val="24"/>
        </w:rPr>
        <w:br/>
        <w:t xml:space="preserve">  «Гражданская инициатива проявляется больше всего в </w:t>
      </w:r>
      <w:proofErr w:type="gramStart"/>
      <w:r w:rsidRPr="003A573F">
        <w:rPr>
          <w:rFonts w:ascii="Times New Roman" w:hAnsi="Times New Roman" w:cs="Times New Roman"/>
          <w:sz w:val="24"/>
          <w:szCs w:val="24"/>
        </w:rPr>
        <w:t>сферах</w:t>
      </w:r>
      <w:proofErr w:type="gramEnd"/>
      <w:r w:rsidRPr="003A573F">
        <w:rPr>
          <w:rFonts w:ascii="Times New Roman" w:hAnsi="Times New Roman" w:cs="Times New Roman"/>
          <w:sz w:val="24"/>
          <w:szCs w:val="24"/>
        </w:rPr>
        <w:t xml:space="preserve"> благотворительности и добровольной помощи (</w:t>
      </w:r>
      <w:proofErr w:type="spellStart"/>
      <w:r w:rsidRPr="003A573F">
        <w:rPr>
          <w:rFonts w:ascii="Times New Roman" w:hAnsi="Times New Roman" w:cs="Times New Roman"/>
          <w:sz w:val="24"/>
          <w:szCs w:val="24"/>
        </w:rPr>
        <w:t>волонтерство</w:t>
      </w:r>
      <w:proofErr w:type="spellEnd"/>
      <w:r w:rsidRPr="003A573F">
        <w:rPr>
          <w:rFonts w:ascii="Times New Roman" w:hAnsi="Times New Roman" w:cs="Times New Roman"/>
          <w:sz w:val="24"/>
          <w:szCs w:val="24"/>
        </w:rPr>
        <w:t xml:space="preserve">). Во всем мире, и в России тоже, традиционные гражданские активисты – это люди, которые начали заниматься гражданской активностью через свою личную боль. У нас очень много примеров, когда что-то случилось лично с человеком, или в его </w:t>
      </w:r>
      <w:r w:rsidRPr="003A573F">
        <w:rPr>
          <w:rFonts w:ascii="Times New Roman" w:hAnsi="Times New Roman" w:cs="Times New Roman"/>
          <w:sz w:val="24"/>
          <w:szCs w:val="24"/>
        </w:rPr>
        <w:lastRenderedPageBreak/>
        <w:t xml:space="preserve">семье, и через эту боль человек осознал нечто важное для себя и захотел помочь преодолеть горе и несчастье другим людям со схожей проблемой. Люди сталкиваются с болезнями, с несправедливостью, и когда через это перешагивают, то направляют свое внимание и силы в сферу организации помощи. Важное направление деятельности НКО – пропаганда спорта и здорового образа жизни. Далее – правозащитная тематика. В целом представлен весь спектр того, что есть во всем мире: добровольные помощники пожарным, защитники животных, люди, развивающие малые территории и так далее. </w:t>
      </w:r>
      <w:r w:rsidRPr="003A573F">
        <w:rPr>
          <w:rFonts w:ascii="Times New Roman" w:hAnsi="Times New Roman" w:cs="Times New Roman"/>
          <w:sz w:val="24"/>
          <w:szCs w:val="24"/>
        </w:rPr>
        <w:br/>
        <w:t xml:space="preserve">  Проект « </w:t>
      </w:r>
      <w:r w:rsidRPr="003A573F">
        <w:rPr>
          <w:rStyle w:val="af"/>
          <w:rFonts w:ascii="Times New Roman" w:hAnsi="Times New Roman" w:cs="Times New Roman"/>
          <w:sz w:val="24"/>
          <w:szCs w:val="24"/>
        </w:rPr>
        <w:t xml:space="preserve">Перспектива </w:t>
      </w:r>
      <w:r w:rsidRPr="003A573F">
        <w:rPr>
          <w:rFonts w:ascii="Times New Roman" w:hAnsi="Times New Roman" w:cs="Times New Roman"/>
          <w:sz w:val="24"/>
          <w:szCs w:val="24"/>
        </w:rPr>
        <w:t xml:space="preserve">» создан полгода назад. Гражданских активистов, кому Общественная палата РФ оказывает поддержку, мы находим на форумах « </w:t>
      </w:r>
      <w:r w:rsidRPr="003A573F">
        <w:rPr>
          <w:rStyle w:val="af"/>
          <w:rFonts w:ascii="Times New Roman" w:hAnsi="Times New Roman" w:cs="Times New Roman"/>
          <w:sz w:val="24"/>
          <w:szCs w:val="24"/>
        </w:rPr>
        <w:t xml:space="preserve">Сообщество </w:t>
      </w:r>
      <w:r w:rsidRPr="003A573F">
        <w:rPr>
          <w:rFonts w:ascii="Times New Roman" w:hAnsi="Times New Roman" w:cs="Times New Roman"/>
          <w:sz w:val="24"/>
          <w:szCs w:val="24"/>
        </w:rPr>
        <w:t xml:space="preserve">». Это люди, которые не боятся продвигать свой проект дальше – уже без нашей поддержки, люди активные, настойчивые. Если, к примеру, человек поленился и не дошел до форума, хотя он сам – житель города, где этот форум проводится, мы подумаем, надо ли нам такой проект поддерживать. А если люди, как это было в Нижнем Новгороде, занимали денег, чтобы приехать и показать нам свой проект – значит, они этим проектом живут, – и если проект качественный, мы будем его и дальше поддерживать. После каждого форума, на базе полученной информации, мы выявляем огромный массив данных. В СЗФО более 4000 неформальных сообществ, и нам предстоит всех их найти и оценить». </w:t>
      </w:r>
      <w:r w:rsidRPr="003A573F">
        <w:rPr>
          <w:rFonts w:ascii="Times New Roman" w:hAnsi="Times New Roman" w:cs="Times New Roman"/>
          <w:sz w:val="24"/>
          <w:szCs w:val="24"/>
        </w:rPr>
        <w:br/>
        <w:t xml:space="preserve">  По поводу индекса социального капитала и позиции Архангельской области в полученном рейтинге </w:t>
      </w:r>
      <w:r w:rsidRPr="003A573F">
        <w:rPr>
          <w:rStyle w:val="af"/>
          <w:rFonts w:ascii="Times New Roman" w:hAnsi="Times New Roman" w:cs="Times New Roman"/>
          <w:sz w:val="24"/>
          <w:szCs w:val="24"/>
        </w:rPr>
        <w:t xml:space="preserve">Александр Свинин </w:t>
      </w:r>
      <w:r w:rsidRPr="003A573F">
        <w:rPr>
          <w:rFonts w:ascii="Times New Roman" w:hAnsi="Times New Roman" w:cs="Times New Roman"/>
          <w:sz w:val="24"/>
          <w:szCs w:val="24"/>
        </w:rPr>
        <w:t xml:space="preserve">признался:      </w:t>
      </w:r>
      <w:r w:rsidRPr="003A573F">
        <w:rPr>
          <w:rFonts w:ascii="Times New Roman" w:hAnsi="Times New Roman" w:cs="Times New Roman"/>
          <w:sz w:val="24"/>
          <w:szCs w:val="24"/>
        </w:rPr>
        <w:br/>
        <w:t xml:space="preserve">  «Архангельская область лично для меня занимает особое место в СЗФО. Сам я родом из Республики Коми, а почти вся моя семья – родом из Архангельской области, я там часто бываю: в Котласе, Коряжме, – поэтому проблемы области я знаю хорошо. </w:t>
      </w:r>
      <w:r w:rsidRPr="003A573F">
        <w:rPr>
          <w:rFonts w:ascii="Times New Roman" w:hAnsi="Times New Roman" w:cs="Times New Roman"/>
          <w:sz w:val="24"/>
          <w:szCs w:val="24"/>
        </w:rPr>
        <w:lastRenderedPageBreak/>
        <w:t xml:space="preserve">Территория непростая, в области много отдаленных и труднодоступных мест, это накладывает свой отпечаток на полученную статистику. Мы видим, что в небольших </w:t>
      </w:r>
      <w:proofErr w:type="gramStart"/>
      <w:r w:rsidRPr="003A573F">
        <w:rPr>
          <w:rFonts w:ascii="Times New Roman" w:hAnsi="Times New Roman" w:cs="Times New Roman"/>
          <w:sz w:val="24"/>
          <w:szCs w:val="24"/>
        </w:rPr>
        <w:t>городах</w:t>
      </w:r>
      <w:proofErr w:type="gramEnd"/>
      <w:r w:rsidRPr="003A573F">
        <w:rPr>
          <w:rFonts w:ascii="Times New Roman" w:hAnsi="Times New Roman" w:cs="Times New Roman"/>
          <w:sz w:val="24"/>
          <w:szCs w:val="24"/>
        </w:rPr>
        <w:t xml:space="preserve"> некоммерческий сектор либо вообще отсутствует, либо присутствует на уровне традиционном – советы ветеранов или местные филиалы крупных федеральных организаций. Когда в небольших </w:t>
      </w:r>
      <w:proofErr w:type="gramStart"/>
      <w:r w:rsidRPr="003A573F">
        <w:rPr>
          <w:rFonts w:ascii="Times New Roman" w:hAnsi="Times New Roman" w:cs="Times New Roman"/>
          <w:sz w:val="24"/>
          <w:szCs w:val="24"/>
        </w:rPr>
        <w:t>городах</w:t>
      </w:r>
      <w:proofErr w:type="gramEnd"/>
      <w:r w:rsidRPr="003A573F">
        <w:rPr>
          <w:rFonts w:ascii="Times New Roman" w:hAnsi="Times New Roman" w:cs="Times New Roman"/>
          <w:sz w:val="24"/>
          <w:szCs w:val="24"/>
        </w:rPr>
        <w:t xml:space="preserve"> появляется местные локальные инициативы, присущие только этому конкретному городу или поселку, поверьте, люди там начинают жить совсем иначе. Пришло время воспринимать родной город не как место, где мы родились, работаем, спим и умираем, а как динамичную структуру, которая людей либо притягивает и удерживает, либо выталкивает. </w:t>
      </w:r>
      <w:r w:rsidRPr="003A573F">
        <w:rPr>
          <w:rStyle w:val="af"/>
          <w:rFonts w:ascii="Times New Roman" w:hAnsi="Times New Roman" w:cs="Times New Roman"/>
          <w:sz w:val="24"/>
          <w:szCs w:val="24"/>
        </w:rPr>
        <w:t xml:space="preserve">Между городами сложилась реальная конкуренция – города конкурируют меж собой за людей. </w:t>
      </w:r>
      <w:r w:rsidRPr="003A573F">
        <w:rPr>
          <w:rFonts w:ascii="Times New Roman" w:hAnsi="Times New Roman" w:cs="Times New Roman"/>
          <w:sz w:val="24"/>
          <w:szCs w:val="24"/>
        </w:rPr>
        <w:t xml:space="preserve">И через НКО, через «третий сектор» эта проблема может успешно решаться. Если в </w:t>
      </w:r>
      <w:proofErr w:type="gramStart"/>
      <w:r w:rsidRPr="003A573F">
        <w:rPr>
          <w:rFonts w:ascii="Times New Roman" w:hAnsi="Times New Roman" w:cs="Times New Roman"/>
          <w:sz w:val="24"/>
          <w:szCs w:val="24"/>
        </w:rPr>
        <w:t>городе</w:t>
      </w:r>
      <w:proofErr w:type="gramEnd"/>
      <w:r w:rsidRPr="003A573F">
        <w:rPr>
          <w:rFonts w:ascii="Times New Roman" w:hAnsi="Times New Roman" w:cs="Times New Roman"/>
          <w:sz w:val="24"/>
          <w:szCs w:val="24"/>
        </w:rPr>
        <w:t xml:space="preserve"> жизнь интересная, люди в нем остаются, никуда не уезжают. Уже по этой причине власти необходимо учитывать и поддерживать местные инициативы. </w:t>
      </w:r>
      <w:r w:rsidRPr="003A573F">
        <w:rPr>
          <w:rFonts w:ascii="Times New Roman" w:hAnsi="Times New Roman" w:cs="Times New Roman"/>
          <w:sz w:val="24"/>
          <w:szCs w:val="24"/>
        </w:rPr>
        <w:br/>
        <w:t xml:space="preserve">  Да, согласно полученным данным, Архангельская область получила самый низкий индекс – сравнительно низкий, в </w:t>
      </w:r>
      <w:proofErr w:type="gramStart"/>
      <w:r w:rsidRPr="003A573F">
        <w:rPr>
          <w:rFonts w:ascii="Times New Roman" w:hAnsi="Times New Roman" w:cs="Times New Roman"/>
          <w:sz w:val="24"/>
          <w:szCs w:val="24"/>
        </w:rPr>
        <w:t>сопоставлении</w:t>
      </w:r>
      <w:proofErr w:type="gramEnd"/>
      <w:r w:rsidRPr="003A573F">
        <w:rPr>
          <w:rFonts w:ascii="Times New Roman" w:hAnsi="Times New Roman" w:cs="Times New Roman"/>
          <w:sz w:val="24"/>
          <w:szCs w:val="24"/>
        </w:rPr>
        <w:t xml:space="preserve"> с Санкт-Петербургом, например, или Вологодской областью. Эту ситуацию нельзя изменить быстро, «по щелчку пальцев». Это – эволюция. Мы очень долго старались заставить власть увидеть малый бизнес. Прошло почти 20 лет с появления индивидуального предпринимательства, но только в последние 5-6 лет малый бизнес стал действительно социально-экономическим трендом. Поверьте, должно пройти еще достаточно много времени, чтобы для власти и для общества «третий сектор» тоже стал трендом. Наши исследования показывают, что развитие «третьего сектора» начинают связывать с развитием региона, с появлением </w:t>
      </w:r>
      <w:r w:rsidRPr="003A573F">
        <w:rPr>
          <w:rFonts w:ascii="Times New Roman" w:hAnsi="Times New Roman" w:cs="Times New Roman"/>
          <w:sz w:val="24"/>
          <w:szCs w:val="24"/>
        </w:rPr>
        <w:lastRenderedPageBreak/>
        <w:t xml:space="preserve">новых рабочих мест, с ростом социального капитала. По статистике, некоммерческих организаций в Архангельской области зарегистрировано значительно больше, чем в Ненецком автономном округе, а вот индекс социального капитала в НАО значительно выше, чем в Архангельске: в НАО он сравним с индексом социального капитала Калининградской области. Однако регистрировать НКО активисты из НАО предпочитают в Архангельске – вот почему статистика выдает по Ненецкому округу менее одного процента зарегистрированных НКО».     </w:t>
      </w:r>
      <w:r w:rsidRPr="003A573F">
        <w:rPr>
          <w:rFonts w:ascii="Times New Roman" w:hAnsi="Times New Roman" w:cs="Times New Roman"/>
          <w:sz w:val="24"/>
          <w:szCs w:val="24"/>
        </w:rPr>
        <w:br/>
        <w:t xml:space="preserve">  </w:t>
      </w:r>
      <w:r w:rsidRPr="003A573F">
        <w:rPr>
          <w:rStyle w:val="af"/>
          <w:rFonts w:ascii="Times New Roman" w:hAnsi="Times New Roman" w:cs="Times New Roman"/>
          <w:sz w:val="24"/>
          <w:szCs w:val="24"/>
        </w:rPr>
        <w:t xml:space="preserve">Социальный капитал </w:t>
      </w:r>
      <w:r w:rsidRPr="003A573F">
        <w:rPr>
          <w:rFonts w:ascii="Times New Roman" w:hAnsi="Times New Roman" w:cs="Times New Roman"/>
          <w:sz w:val="24"/>
          <w:szCs w:val="24"/>
        </w:rPr>
        <w:t xml:space="preserve">– относительно новое понятие, введенное в современную социально-экономическую терминологию. Это показатель «взаимного доверия, чувства солидарности и ответственности за состояние общества, показатель способности объединиться на добровольной основе для достижения совместными усилиями общих целей». В СЗФО по интегральному индексу социального капитала лидируют Санкт-Петербург, Калининград и Новгород. Вслед за Карелией следуют Ненецкий округ и Республика Коми. На 10 месте рейтинга – Вологодская область… Ниже – только Архангельская. Можно сколько угодно ругать власть, но </w:t>
      </w:r>
      <w:r w:rsidRPr="003A573F">
        <w:rPr>
          <w:rStyle w:val="af"/>
          <w:rFonts w:ascii="Times New Roman" w:hAnsi="Times New Roman" w:cs="Times New Roman"/>
          <w:sz w:val="24"/>
          <w:szCs w:val="24"/>
        </w:rPr>
        <w:t>показатель сплоченности жителей АО настолько низок</w:t>
      </w:r>
      <w:proofErr w:type="gramStart"/>
      <w:r w:rsidRPr="003A573F">
        <w:rPr>
          <w:rStyle w:val="af"/>
          <w:rFonts w:ascii="Times New Roman" w:hAnsi="Times New Roman" w:cs="Times New Roman"/>
          <w:sz w:val="24"/>
          <w:szCs w:val="24"/>
        </w:rPr>
        <w:t xml:space="preserve"> </w:t>
      </w:r>
      <w:r w:rsidRPr="003A573F">
        <w:rPr>
          <w:rFonts w:ascii="Times New Roman" w:hAnsi="Times New Roman" w:cs="Times New Roman"/>
          <w:sz w:val="24"/>
          <w:szCs w:val="24"/>
        </w:rPr>
        <w:t>,</w:t>
      </w:r>
      <w:proofErr w:type="gramEnd"/>
      <w:r w:rsidRPr="003A573F">
        <w:rPr>
          <w:rFonts w:ascii="Times New Roman" w:hAnsi="Times New Roman" w:cs="Times New Roman"/>
          <w:sz w:val="24"/>
          <w:szCs w:val="24"/>
        </w:rPr>
        <w:t xml:space="preserve"> что власть, простите, «имеет право» просто не замечать гражданскую активность жителей Поморья – настолько она «сравнительно» низка. До тех пор, пока гражданское сообщество Поморья не проявит себя, как реальную «третью силу» и не получит поддержку бизнеса, можно только надеяться на мудрость и ответственность властей за развитие региона. Кстати, на одной из секций форума в Петрозаводске было прямо заявлено, что в современных условиях региональные власти большинства территорий России не являются субъектами развития регионов, а лишь исполняют функции по поддержанию </w:t>
      </w:r>
      <w:r w:rsidRPr="003A573F">
        <w:rPr>
          <w:rFonts w:ascii="Times New Roman" w:hAnsi="Times New Roman" w:cs="Times New Roman"/>
          <w:sz w:val="24"/>
          <w:szCs w:val="24"/>
        </w:rPr>
        <w:lastRenderedPageBreak/>
        <w:t xml:space="preserve">некоего уровня выживания городов и областей. Печально, но это факт, подтвержденный исследованиями. </w:t>
      </w:r>
      <w:r w:rsidRPr="003A573F">
        <w:rPr>
          <w:rFonts w:ascii="Times New Roman" w:hAnsi="Times New Roman" w:cs="Times New Roman"/>
          <w:sz w:val="24"/>
          <w:szCs w:val="24"/>
        </w:rPr>
        <w:br/>
        <w:t>  Что думает по этому поводу руководитель проекта «</w:t>
      </w:r>
      <w:r w:rsidRPr="003A573F">
        <w:rPr>
          <w:rStyle w:val="af"/>
          <w:rFonts w:ascii="Times New Roman" w:hAnsi="Times New Roman" w:cs="Times New Roman"/>
          <w:sz w:val="24"/>
          <w:szCs w:val="24"/>
        </w:rPr>
        <w:t xml:space="preserve">Перспектива </w:t>
      </w:r>
      <w:r w:rsidRPr="003A573F">
        <w:rPr>
          <w:rFonts w:ascii="Times New Roman" w:hAnsi="Times New Roman" w:cs="Times New Roman"/>
          <w:sz w:val="24"/>
          <w:szCs w:val="24"/>
        </w:rPr>
        <w:t xml:space="preserve">»?   </w:t>
      </w:r>
      <w:r w:rsidRPr="003A573F">
        <w:rPr>
          <w:rFonts w:ascii="Times New Roman" w:hAnsi="Times New Roman" w:cs="Times New Roman"/>
          <w:sz w:val="24"/>
          <w:szCs w:val="24"/>
        </w:rPr>
        <w:br/>
        <w:t xml:space="preserve">  </w:t>
      </w:r>
      <w:r w:rsidRPr="003A573F">
        <w:rPr>
          <w:rStyle w:val="af"/>
          <w:rFonts w:ascii="Times New Roman" w:hAnsi="Times New Roman" w:cs="Times New Roman"/>
          <w:sz w:val="24"/>
          <w:szCs w:val="24"/>
        </w:rPr>
        <w:t xml:space="preserve">Александр Свинин: </w:t>
      </w:r>
      <w:r w:rsidRPr="003A573F">
        <w:rPr>
          <w:rFonts w:ascii="Times New Roman" w:hAnsi="Times New Roman" w:cs="Times New Roman"/>
          <w:sz w:val="24"/>
          <w:szCs w:val="24"/>
        </w:rPr>
        <w:t>«Архангельская область имеет богатейшую культуру, историю, что предполагает развитие региона и, в частности, за счет туризма. Это родина многих умных и известных людей. Гражданским активистам, как мы убедились, не всегда нужна именно финансовая поддержка – власти достаточно сказать людям, что их знают, слышат, готовы  поддержать их деятельность информационно или за счет каких-то других ресурсов, – и этого бывает достаточно, чтобы гражданская инициатива получила хорошее развитие».</w:t>
      </w:r>
    </w:p>
    <w:p w:rsidR="00F22323" w:rsidRDefault="00F22323" w:rsidP="00C2066D">
      <w:pPr>
        <w:spacing w:after="0" w:line="240" w:lineRule="auto"/>
        <w:rPr>
          <w:rFonts w:ascii="Times New Roman" w:eastAsia="Times New Roman" w:hAnsi="Times New Roman" w:cs="Times New Roman"/>
          <w:b/>
          <w:sz w:val="24"/>
          <w:szCs w:val="24"/>
        </w:rPr>
      </w:pPr>
    </w:p>
    <w:p w:rsidR="000F5E4E" w:rsidRPr="000B38C6" w:rsidRDefault="000F5E4E" w:rsidP="00C2066D">
      <w:pPr>
        <w:spacing w:after="0" w:line="240" w:lineRule="auto"/>
        <w:rPr>
          <w:rFonts w:ascii="Times New Roman" w:eastAsia="Times New Roman" w:hAnsi="Times New Roman" w:cs="Times New Roman"/>
          <w:b/>
          <w:sz w:val="24"/>
          <w:szCs w:val="24"/>
        </w:rPr>
      </w:pPr>
      <w:r w:rsidRPr="000B38C6">
        <w:rPr>
          <w:rFonts w:ascii="Times New Roman" w:eastAsia="Times New Roman" w:hAnsi="Times New Roman" w:cs="Times New Roman"/>
          <w:b/>
          <w:sz w:val="24"/>
          <w:szCs w:val="24"/>
        </w:rPr>
        <w:t>1.2</w:t>
      </w:r>
      <w:r w:rsidR="00AD21F7" w:rsidRPr="000B38C6">
        <w:rPr>
          <w:rFonts w:ascii="Times New Roman" w:eastAsia="Times New Roman" w:hAnsi="Times New Roman" w:cs="Times New Roman"/>
          <w:b/>
          <w:sz w:val="24"/>
          <w:szCs w:val="24"/>
        </w:rPr>
        <w:t xml:space="preserve"> </w:t>
      </w:r>
      <w:r w:rsidRPr="000B38C6">
        <w:rPr>
          <w:rFonts w:ascii="Times New Roman" w:eastAsia="Times New Roman" w:hAnsi="Times New Roman" w:cs="Times New Roman"/>
          <w:b/>
          <w:sz w:val="24"/>
          <w:szCs w:val="24"/>
        </w:rPr>
        <w:t xml:space="preserve"> Добровольчество и </w:t>
      </w:r>
      <w:proofErr w:type="spellStart"/>
      <w:r w:rsidRPr="000B38C6">
        <w:rPr>
          <w:rFonts w:ascii="Times New Roman" w:eastAsia="Times New Roman" w:hAnsi="Times New Roman" w:cs="Times New Roman"/>
          <w:b/>
          <w:sz w:val="24"/>
          <w:szCs w:val="24"/>
        </w:rPr>
        <w:t>волонтерство</w:t>
      </w:r>
      <w:proofErr w:type="spellEnd"/>
    </w:p>
    <w:p w:rsidR="000F5E4E" w:rsidRPr="000B38C6" w:rsidRDefault="000F5E4E" w:rsidP="00C2066D">
      <w:pPr>
        <w:spacing w:after="0" w:line="240" w:lineRule="auto"/>
        <w:jc w:val="both"/>
        <w:rPr>
          <w:rFonts w:ascii="Times New Roman" w:eastAsia="Times New Roman" w:hAnsi="Times New Roman" w:cs="Times New Roman"/>
          <w:color w:val="000000"/>
          <w:sz w:val="24"/>
          <w:szCs w:val="24"/>
        </w:rPr>
      </w:pPr>
      <w:proofErr w:type="spellStart"/>
      <w:proofErr w:type="gramStart"/>
      <w:r w:rsidRPr="000B38C6">
        <w:rPr>
          <w:rFonts w:ascii="Times New Roman" w:eastAsia="Times New Roman" w:hAnsi="Times New Roman" w:cs="Times New Roman"/>
          <w:color w:val="000000"/>
          <w:sz w:val="24"/>
          <w:szCs w:val="24"/>
        </w:rPr>
        <w:t>В.В.Путин</w:t>
      </w:r>
      <w:proofErr w:type="spellEnd"/>
      <w:r w:rsidRPr="000B38C6">
        <w:rPr>
          <w:rFonts w:ascii="Times New Roman" w:eastAsia="Times New Roman" w:hAnsi="Times New Roman" w:cs="Times New Roman"/>
          <w:color w:val="000000"/>
          <w:sz w:val="24"/>
          <w:szCs w:val="24"/>
        </w:rPr>
        <w:t xml:space="preserve"> в своем послании Федеральному Собранию отметил: « оказание безвозмездной помощи ближнему, сами институты </w:t>
      </w:r>
      <w:proofErr w:type="spellStart"/>
      <w:r w:rsidRPr="000B38C6">
        <w:rPr>
          <w:rFonts w:ascii="Times New Roman" w:eastAsia="Times New Roman" w:hAnsi="Times New Roman" w:cs="Times New Roman"/>
          <w:color w:val="000000"/>
          <w:sz w:val="24"/>
          <w:szCs w:val="24"/>
        </w:rPr>
        <w:t>волонтёрства</w:t>
      </w:r>
      <w:proofErr w:type="spellEnd"/>
      <w:r w:rsidRPr="000B38C6">
        <w:rPr>
          <w:rFonts w:ascii="Times New Roman" w:eastAsia="Times New Roman" w:hAnsi="Times New Roman" w:cs="Times New Roman"/>
          <w:color w:val="000000"/>
          <w:sz w:val="24"/>
          <w:szCs w:val="24"/>
        </w:rPr>
        <w:t xml:space="preserve"> и меценатства должны получать не только широкое общественное признание, но и заслуженную оценку со стороны государства, равно как и усилия, направленные на защиту прав и свобод человека и гражданина, на укрепление и развитие институтов гражданского общества»</w:t>
      </w:r>
      <w:proofErr w:type="gramEnd"/>
    </w:p>
    <w:p w:rsidR="000F5E4E" w:rsidRPr="000B38C6" w:rsidRDefault="000F5E4E"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 xml:space="preserve">Путин попросил Общественную палату и Агентство стратегических инициатив заняться поддержкой волонтеров: "Воля и великодушие граждан, которые участвуют в таких </w:t>
      </w:r>
      <w:proofErr w:type="gramStart"/>
      <w:r w:rsidRPr="000B38C6">
        <w:rPr>
          <w:rFonts w:ascii="Times New Roman" w:eastAsia="Times New Roman" w:hAnsi="Times New Roman" w:cs="Times New Roman"/>
          <w:color w:val="000000"/>
          <w:sz w:val="24"/>
          <w:szCs w:val="24"/>
        </w:rPr>
        <w:t>проектах</w:t>
      </w:r>
      <w:proofErr w:type="gramEnd"/>
      <w:r w:rsidRPr="000B38C6">
        <w:rPr>
          <w:rFonts w:ascii="Times New Roman" w:eastAsia="Times New Roman" w:hAnsi="Times New Roman" w:cs="Times New Roman"/>
          <w:color w:val="000000"/>
          <w:sz w:val="24"/>
          <w:szCs w:val="24"/>
        </w:rPr>
        <w:t>, формируют столь необходимую России атмосферу общих дел". Он также призвал оказать помощь социально ориентированным НКО и пообещал им со следующего года доступ к оказанию социальных услуг, которые финансируются за счет бюджета.</w:t>
      </w:r>
    </w:p>
    <w:p w:rsidR="000F5E4E" w:rsidRDefault="000F5E4E"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 xml:space="preserve">Сложность волонтёрского движения в НАО связана с отдалённостью территории от </w:t>
      </w:r>
      <w:r w:rsidRPr="000B38C6">
        <w:rPr>
          <w:rFonts w:ascii="Times New Roman" w:eastAsia="Times New Roman" w:hAnsi="Times New Roman" w:cs="Times New Roman"/>
          <w:color w:val="000000"/>
          <w:sz w:val="24"/>
          <w:szCs w:val="24"/>
        </w:rPr>
        <w:lastRenderedPageBreak/>
        <w:t>магистральных путей сообщения. Основным транспортом остаётся авиация и волонтёрам</w:t>
      </w:r>
      <w:proofErr w:type="gramStart"/>
      <w:r w:rsidRPr="000B38C6">
        <w:rPr>
          <w:rFonts w:ascii="Times New Roman" w:eastAsia="Times New Roman" w:hAnsi="Times New Roman" w:cs="Times New Roman"/>
          <w:color w:val="000000"/>
          <w:sz w:val="24"/>
          <w:szCs w:val="24"/>
        </w:rPr>
        <w:t xml:space="preserve"> ,</w:t>
      </w:r>
      <w:proofErr w:type="gramEnd"/>
      <w:r w:rsidRPr="000B38C6">
        <w:rPr>
          <w:rFonts w:ascii="Times New Roman" w:eastAsia="Times New Roman" w:hAnsi="Times New Roman" w:cs="Times New Roman"/>
          <w:color w:val="000000"/>
          <w:sz w:val="24"/>
          <w:szCs w:val="24"/>
        </w:rPr>
        <w:t xml:space="preserve"> в основном граждане до 30 лет, при наличии желания нет финансовой возможности. Не смотря на это, первая волонтёрская команда прибыла в НАО летом 2009 году, для возведения биологической станции. Представителей из Австрии, Германии, Словении и Италии принимающей стороной была НКО Фонд ЭП. В </w:t>
      </w:r>
      <w:proofErr w:type="gramStart"/>
      <w:r w:rsidRPr="000B38C6">
        <w:rPr>
          <w:rFonts w:ascii="Times New Roman" w:eastAsia="Times New Roman" w:hAnsi="Times New Roman" w:cs="Times New Roman"/>
          <w:color w:val="000000"/>
          <w:sz w:val="24"/>
          <w:szCs w:val="24"/>
        </w:rPr>
        <w:t>следующем</w:t>
      </w:r>
      <w:proofErr w:type="gramEnd"/>
      <w:r w:rsidRPr="000B38C6">
        <w:rPr>
          <w:rFonts w:ascii="Times New Roman" w:eastAsia="Times New Roman" w:hAnsi="Times New Roman" w:cs="Times New Roman"/>
          <w:color w:val="000000"/>
          <w:sz w:val="24"/>
          <w:szCs w:val="24"/>
        </w:rPr>
        <w:t xml:space="preserve"> году для участия в волонтёрских научных экспедициях прибыли представители из Томска. Свой проезд до </w:t>
      </w:r>
      <w:proofErr w:type="spellStart"/>
      <w:proofErr w:type="gramStart"/>
      <w:r w:rsidRPr="000B38C6">
        <w:rPr>
          <w:rFonts w:ascii="Times New Roman" w:eastAsia="Times New Roman" w:hAnsi="Times New Roman" w:cs="Times New Roman"/>
          <w:color w:val="000000"/>
          <w:sz w:val="24"/>
          <w:szCs w:val="24"/>
        </w:rPr>
        <w:t>Нарьян</w:t>
      </w:r>
      <w:proofErr w:type="spellEnd"/>
      <w:r w:rsidRPr="000B38C6">
        <w:rPr>
          <w:rFonts w:ascii="Times New Roman" w:eastAsia="Times New Roman" w:hAnsi="Times New Roman" w:cs="Times New Roman"/>
          <w:color w:val="000000"/>
          <w:sz w:val="24"/>
          <w:szCs w:val="24"/>
        </w:rPr>
        <w:t xml:space="preserve"> – </w:t>
      </w:r>
      <w:proofErr w:type="spellStart"/>
      <w:r w:rsidRPr="000B38C6">
        <w:rPr>
          <w:rFonts w:ascii="Times New Roman" w:eastAsia="Times New Roman" w:hAnsi="Times New Roman" w:cs="Times New Roman"/>
          <w:color w:val="000000"/>
          <w:sz w:val="24"/>
          <w:szCs w:val="24"/>
        </w:rPr>
        <w:t>Мара</w:t>
      </w:r>
      <w:proofErr w:type="spellEnd"/>
      <w:proofErr w:type="gramEnd"/>
      <w:r w:rsidRPr="000B38C6">
        <w:rPr>
          <w:rFonts w:ascii="Times New Roman" w:eastAsia="Times New Roman" w:hAnsi="Times New Roman" w:cs="Times New Roman"/>
          <w:color w:val="000000"/>
          <w:sz w:val="24"/>
          <w:szCs w:val="24"/>
        </w:rPr>
        <w:t xml:space="preserve"> студенты сделали автостопом, на «Перекладных». В течение последующих лет</w:t>
      </w:r>
      <w:r w:rsidRPr="000B38C6">
        <w:rPr>
          <w:rFonts w:ascii="Times New Roman" w:eastAsia="Times New Roman" w:hAnsi="Times New Roman" w:cs="Times New Roman"/>
          <w:sz w:val="24"/>
          <w:szCs w:val="24"/>
        </w:rPr>
        <w:t xml:space="preserve"> Фонд ЭП принимал до 200 ежегодных заявок на участие в волонтёрском </w:t>
      </w:r>
      <w:proofErr w:type="gramStart"/>
      <w:r w:rsidRPr="000B38C6">
        <w:rPr>
          <w:rFonts w:ascii="Times New Roman" w:eastAsia="Times New Roman" w:hAnsi="Times New Roman" w:cs="Times New Roman"/>
          <w:sz w:val="24"/>
          <w:szCs w:val="24"/>
        </w:rPr>
        <w:t>движении</w:t>
      </w:r>
      <w:proofErr w:type="gramEnd"/>
      <w:r w:rsidRPr="000B38C6">
        <w:rPr>
          <w:rFonts w:ascii="Times New Roman" w:eastAsia="Times New Roman" w:hAnsi="Times New Roman" w:cs="Times New Roman"/>
          <w:sz w:val="24"/>
          <w:szCs w:val="24"/>
        </w:rPr>
        <w:t xml:space="preserve">, от жителей не только РФ, но и стран СНГ. При работе волонтёров в отдалённых местах НАО, основные затраты принимающей стороны – это доставка людей к месту базирования и обратно, а так же организация питания в период работы волонтёров. Из-за недостатка собственных финансовых средств у Фонда ЭП, с 2015 года волонтёрское движение в НАО приостановилось. Для продвижения и укрепления региона в области расширения волонтёрского движения в 2015 году была подана заявка на грант, </w:t>
      </w:r>
      <w:proofErr w:type="gramStart"/>
      <w:r w:rsidRPr="000B38C6">
        <w:rPr>
          <w:rFonts w:ascii="Times New Roman" w:eastAsia="Times New Roman" w:hAnsi="Times New Roman" w:cs="Times New Roman"/>
          <w:sz w:val="24"/>
          <w:szCs w:val="24"/>
        </w:rPr>
        <w:t>в</w:t>
      </w:r>
      <w:proofErr w:type="gramEnd"/>
      <w:r w:rsidRPr="000B38C6">
        <w:rPr>
          <w:rFonts w:ascii="Times New Roman" w:eastAsia="Times New Roman" w:hAnsi="Times New Roman" w:cs="Times New Roman"/>
          <w:sz w:val="24"/>
          <w:szCs w:val="24"/>
        </w:rPr>
        <w:t xml:space="preserve"> чем было отказано, без объяснения причин.</w:t>
      </w:r>
    </w:p>
    <w:p w:rsidR="00083EFE" w:rsidRDefault="00083EFE" w:rsidP="00C2066D">
      <w:pPr>
        <w:pStyle w:val="p1"/>
        <w:spacing w:before="0" w:beforeAutospacing="0" w:after="0" w:afterAutospacing="0"/>
        <w:jc w:val="both"/>
        <w:rPr>
          <w:rStyle w:val="s3"/>
        </w:rPr>
      </w:pPr>
      <w:r>
        <w:rPr>
          <w:rStyle w:val="s1"/>
        </w:rPr>
        <w:t>Благотворительность.</w:t>
      </w:r>
      <w:r>
        <w:rPr>
          <w:rStyle w:val="s2"/>
        </w:rPr>
        <w:t xml:space="preserve"> </w:t>
      </w:r>
      <w:r>
        <w:rPr>
          <w:rStyle w:val="s3"/>
        </w:rPr>
        <w:t xml:space="preserve">Благотворительность - оказание бескорыстной (безвозмездной или на льготных условиях) помощи тем, кто в этом нуждается. В </w:t>
      </w:r>
      <w:proofErr w:type="gramStart"/>
      <w:r>
        <w:rPr>
          <w:rStyle w:val="s3"/>
        </w:rPr>
        <w:t>регионе</w:t>
      </w:r>
      <w:proofErr w:type="gramEnd"/>
      <w:r>
        <w:rPr>
          <w:rStyle w:val="s3"/>
        </w:rPr>
        <w:t xml:space="preserve">, к сожалению, не работают благотворительные фонды и (или) организации, поэтому часто сбор средств на какой-либо благотворительный проект проходит через социальные сети, учреждения образования. Ярким примером общественной благотворительности является ситуация со сбором средств на дорогостоящее лечение одной из учениц городских школ в Швейцарии. Городские образовательные учреждения (школа №1, </w:t>
      </w:r>
      <w:r>
        <w:rPr>
          <w:rStyle w:val="s3"/>
        </w:rPr>
        <w:lastRenderedPageBreak/>
        <w:t xml:space="preserve">школа №4, педагогический колледж и др.) провели благотворительные ярмарки, собрав несколько сотен тысяч рублей. Без сомнения, эта ситуация – показатель социальной зрелости общественности нашего региона. И такие примеры не единичны. </w:t>
      </w:r>
    </w:p>
    <w:p w:rsidR="00071EC9" w:rsidRDefault="00071EC9" w:rsidP="00A06950">
      <w:pPr>
        <w:pStyle w:val="p1"/>
        <w:shd w:val="clear" w:color="auto" w:fill="FFFF00"/>
        <w:spacing w:before="0" w:beforeAutospacing="0" w:after="0" w:afterAutospacing="0"/>
        <w:jc w:val="both"/>
        <w:rPr>
          <w:rStyle w:val="s3"/>
          <w:b/>
        </w:rPr>
      </w:pPr>
      <w:r w:rsidRPr="00071EC9">
        <w:rPr>
          <w:rStyle w:val="s3"/>
          <w:b/>
        </w:rPr>
        <w:t>ВОЛОНТЕРСТВО в НАО ......</w:t>
      </w:r>
    </w:p>
    <w:p w:rsidR="00281071" w:rsidRDefault="00281071" w:rsidP="00A06950">
      <w:pPr>
        <w:pStyle w:val="1"/>
        <w:shd w:val="clear" w:color="auto" w:fill="FFFF00"/>
        <w:spacing w:before="0"/>
        <w:jc w:val="left"/>
      </w:pPr>
      <w:r>
        <w:t xml:space="preserve">Строя храм, строят себя </w:t>
      </w:r>
    </w:p>
    <w:p w:rsidR="00071EC9" w:rsidRDefault="00071EC9" w:rsidP="00A06950">
      <w:pPr>
        <w:pStyle w:val="ad"/>
        <w:shd w:val="clear" w:color="auto" w:fill="FFFF00"/>
        <w:spacing w:before="0" w:beforeAutospacing="0"/>
        <w:jc w:val="both"/>
      </w:pPr>
      <w:r>
        <w:t>Большой, издалека видно, стенд на пересечении улиц Строителей и Монтажников в Искателях сообщает, что строительство первого в посёлке геологоразведчиков храма-часовни началось</w:t>
      </w:r>
      <w:r w:rsidR="001C756F">
        <w:t xml:space="preserve">. </w:t>
      </w:r>
      <w:r>
        <w:t xml:space="preserve">Есть и обязательная на подобных информационных планшетах строка о его планируемом окончании. Однако дата благоразумно не указана – это зависит от многих обстоятельств. Не просто же так издревле говорят, что человек предполагает, а Бог располагает. </w:t>
      </w:r>
    </w:p>
    <w:p w:rsidR="00071EC9" w:rsidRDefault="00071EC9" w:rsidP="00A06950">
      <w:pPr>
        <w:pStyle w:val="ad"/>
        <w:shd w:val="clear" w:color="auto" w:fill="FFFF00"/>
        <w:spacing w:before="0" w:beforeAutospacing="0" w:after="0" w:afterAutospacing="0"/>
        <w:jc w:val="both"/>
      </w:pPr>
      <w:r>
        <w:rPr>
          <w:rStyle w:val="af"/>
        </w:rPr>
        <w:t xml:space="preserve">Казакам – </w:t>
      </w:r>
      <w:r w:rsidR="001C756F">
        <w:rPr>
          <w:rStyle w:val="af"/>
        </w:rPr>
        <w:t>ЛЮБО</w:t>
      </w:r>
    </w:p>
    <w:p w:rsidR="00071EC9" w:rsidRDefault="00071EC9" w:rsidP="00A06950">
      <w:pPr>
        <w:pStyle w:val="ad"/>
        <w:shd w:val="clear" w:color="auto" w:fill="FFFF00"/>
        <w:spacing w:before="0" w:beforeAutospacing="0" w:after="0" w:afterAutospacing="0"/>
        <w:jc w:val="both"/>
      </w:pPr>
      <w:r>
        <w:t xml:space="preserve">По меркам Ненецкого округа, Искатели — огромное поселение. Там живут без малого восемь тысяч человек.  Однако церкви во втором по величине населённом пункте НАО </w:t>
      </w:r>
      <w:proofErr w:type="spellStart"/>
      <w:r>
        <w:t>отрадясь</w:t>
      </w:r>
      <w:proofErr w:type="spellEnd"/>
      <w:r>
        <w:t xml:space="preserve"> не было. </w:t>
      </w:r>
      <w:proofErr w:type="gramStart"/>
      <w:r>
        <w:t xml:space="preserve">Даже после того, </w:t>
      </w:r>
      <w:r w:rsidR="00A06950">
        <w:t xml:space="preserve">как </w:t>
      </w:r>
      <w:bookmarkStart w:id="0" w:name="_GoBack"/>
      <w:r w:rsidR="00DF531E" w:rsidRPr="00552EA9">
        <w:rPr>
          <w:shd w:val="clear" w:color="auto" w:fill="92D050"/>
        </w:rPr>
        <w:t xml:space="preserve">Заполярный район </w:t>
      </w:r>
      <w:r w:rsidR="00552EA9" w:rsidRPr="00552EA9">
        <w:rPr>
          <w:shd w:val="clear" w:color="auto" w:fill="92D050"/>
        </w:rPr>
        <w:t xml:space="preserve">по </w:t>
      </w:r>
      <w:r w:rsidR="00DF531E" w:rsidRPr="00552EA9">
        <w:rPr>
          <w:shd w:val="clear" w:color="auto" w:fill="92D050"/>
        </w:rPr>
        <w:t>согласова</w:t>
      </w:r>
      <w:r w:rsidR="00552EA9" w:rsidRPr="00552EA9">
        <w:rPr>
          <w:shd w:val="clear" w:color="auto" w:fill="92D050"/>
        </w:rPr>
        <w:t>нию</w:t>
      </w:r>
      <w:r w:rsidR="00DF531E" w:rsidRPr="00552EA9">
        <w:rPr>
          <w:shd w:val="clear" w:color="auto" w:fill="92D050"/>
        </w:rPr>
        <w:t xml:space="preserve"> с </w:t>
      </w:r>
      <w:r w:rsidR="00552EA9" w:rsidRPr="00552EA9">
        <w:rPr>
          <w:shd w:val="clear" w:color="auto" w:fill="92D050"/>
        </w:rPr>
        <w:t>Искательской администрацией</w:t>
      </w:r>
      <w:r w:rsidR="00552EA9">
        <w:t xml:space="preserve"> </w:t>
      </w:r>
      <w:bookmarkEnd w:id="0"/>
      <w:r>
        <w:t>щедро нарезали в центре посёлка под строительство храмового комплекса 16 тысяч квадратных метров земли и снесли на выделенном участке старые бараки, народ ещё долго был вынужден привычно добираться на церковные службы в кафедральный собор Нарьян-Мара.</w:t>
      </w:r>
      <w:proofErr w:type="gramEnd"/>
      <w:r>
        <w:t xml:space="preserve"> В любую погоду старушки терпеливо дожидались на остановках рейсового автобуса. А не обзаведшиеся личными авто молодые семьи с малышами, которых везли к причастию, напрашивались в попутчики к знакомым с машинами, либо тратились на такси.</w:t>
      </w:r>
    </w:p>
    <w:p w:rsidR="00071EC9" w:rsidRDefault="00071EC9" w:rsidP="00A06950">
      <w:pPr>
        <w:pStyle w:val="ad"/>
        <w:shd w:val="clear" w:color="auto" w:fill="FFFF00"/>
        <w:spacing w:before="0" w:beforeAutospacing="0" w:after="0" w:afterAutospacing="0"/>
        <w:jc w:val="both"/>
      </w:pPr>
      <w:r>
        <w:t xml:space="preserve">На то, чтобы поднять в Искателях храм, у самой северной епархии России денег нет. </w:t>
      </w:r>
    </w:p>
    <w:p w:rsidR="00071EC9" w:rsidRDefault="00071EC9" w:rsidP="00A06950">
      <w:pPr>
        <w:pStyle w:val="ad"/>
        <w:shd w:val="clear" w:color="auto" w:fill="FFFF00"/>
        <w:spacing w:before="0" w:beforeAutospacing="0" w:after="0" w:afterAutospacing="0"/>
        <w:jc w:val="both"/>
      </w:pPr>
      <w:r>
        <w:lastRenderedPageBreak/>
        <w:t xml:space="preserve">Если задуманный солидный храм, 12 на 12 метров в основании, пока не осилим, будем строить небольшую часовню,  благо сруб для неё есть, – решил владыка </w:t>
      </w:r>
      <w:proofErr w:type="spellStart"/>
      <w:r w:rsidR="00A06950">
        <w:t>Нарьян-Марский</w:t>
      </w:r>
      <w:proofErr w:type="spellEnd"/>
      <w:r w:rsidR="00A06950">
        <w:t xml:space="preserve"> и Мезенский </w:t>
      </w:r>
      <w:r>
        <w:t>Иаков.</w:t>
      </w:r>
    </w:p>
    <w:p w:rsidR="00071EC9" w:rsidRDefault="00071EC9" w:rsidP="00A06950">
      <w:pPr>
        <w:pStyle w:val="ad"/>
        <w:shd w:val="clear" w:color="auto" w:fill="FFFF00"/>
        <w:spacing w:before="0" w:beforeAutospacing="0" w:after="0" w:afterAutospacing="0"/>
        <w:jc w:val="both"/>
      </w:pPr>
      <w:r>
        <w:t xml:space="preserve">Казаки «Станицы </w:t>
      </w:r>
      <w:proofErr w:type="spellStart"/>
      <w:r>
        <w:t>Пустозерской</w:t>
      </w:r>
      <w:proofErr w:type="spellEnd"/>
      <w:r>
        <w:t xml:space="preserve">», собрав круг (общий совет), единогласно поддержали предложение атамана Виктора </w:t>
      </w:r>
      <w:proofErr w:type="spellStart"/>
      <w:r>
        <w:t>Обидина</w:t>
      </w:r>
      <w:proofErr w:type="spellEnd"/>
      <w:r>
        <w:t xml:space="preserve"> оказать начинанию всяческое содействие. Да и как иначе? Не тот казак, кто папаху носит, а кто оправдывает это гордое звание своими делами. Тем паче, если касаются они возрождения в Заполярье православной веры – казака без неё не бывает.</w:t>
      </w:r>
    </w:p>
    <w:p w:rsidR="00071EC9" w:rsidRDefault="00071EC9" w:rsidP="00A06950">
      <w:pPr>
        <w:pStyle w:val="ad"/>
        <w:shd w:val="clear" w:color="auto" w:fill="FFFF00"/>
        <w:spacing w:before="0" w:beforeAutospacing="0"/>
        <w:jc w:val="both"/>
        <w:rPr>
          <w:rStyle w:val="af"/>
        </w:rPr>
      </w:pPr>
      <w:r>
        <w:rPr>
          <w:rStyle w:val="af"/>
        </w:rPr>
        <w:t>На доброе дело</w:t>
      </w:r>
    </w:p>
    <w:p w:rsidR="0045734A" w:rsidRDefault="0045734A" w:rsidP="00A06950">
      <w:pPr>
        <w:pStyle w:val="ad"/>
        <w:shd w:val="clear" w:color="auto" w:fill="FFFF00"/>
        <w:spacing w:before="0" w:beforeAutospacing="0"/>
        <w:jc w:val="both"/>
        <w:rPr>
          <w:rStyle w:val="af"/>
        </w:rPr>
      </w:pPr>
      <w:r>
        <w:rPr>
          <w:noProof/>
          <w:color w:val="0000FF"/>
        </w:rPr>
        <w:drawing>
          <wp:inline distT="0" distB="0" distL="0" distR="0" wp14:anchorId="7C4B1004" wp14:editId="66B265FB">
            <wp:extent cx="2480945" cy="1645920"/>
            <wp:effectExtent l="19050" t="0" r="0" b="0"/>
            <wp:docPr id="6" name="Рисунок 17" descr="http://vnao.ru/sites/default/files/styles/image_fp/public/newsimages/%5Buid%5D/%5Bdate-in-tz%5D/img_9148.jpg?itok=vUmPQNQr">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nao.ru/sites/default/files/styles/image_fp/public/newsimages/%5Buid%5D/%5Bdate-in-tz%5D/img_9148.jpg?itok=vUmPQNQr">
                      <a:hlinkClick r:id="rId15" tooltip="&quot;&quot;"/>
                    </pic:cNvPr>
                    <pic:cNvPicPr>
                      <a:picLocks noChangeAspect="1" noChangeArrowheads="1"/>
                    </pic:cNvPicPr>
                  </pic:nvPicPr>
                  <pic:blipFill>
                    <a:blip r:embed="rId16"/>
                    <a:srcRect/>
                    <a:stretch>
                      <a:fillRect/>
                    </a:stretch>
                  </pic:blipFill>
                  <pic:spPr bwMode="auto">
                    <a:xfrm>
                      <a:off x="0" y="0"/>
                      <a:ext cx="2480945" cy="1645920"/>
                    </a:xfrm>
                    <a:prstGeom prst="rect">
                      <a:avLst/>
                    </a:prstGeom>
                    <a:noFill/>
                    <a:ln w="9525">
                      <a:noFill/>
                      <a:miter lim="800000"/>
                      <a:headEnd/>
                      <a:tailEnd/>
                    </a:ln>
                  </pic:spPr>
                </pic:pic>
              </a:graphicData>
            </a:graphic>
          </wp:inline>
        </w:drawing>
      </w:r>
    </w:p>
    <w:p w:rsidR="00071EC9" w:rsidRDefault="00071EC9" w:rsidP="00A06950">
      <w:pPr>
        <w:pStyle w:val="ad"/>
        <w:shd w:val="clear" w:color="auto" w:fill="FFFF00"/>
        <w:spacing w:before="0" w:beforeAutospacing="0" w:after="0" w:afterAutospacing="0"/>
        <w:jc w:val="both"/>
      </w:pPr>
      <w:r>
        <w:t>Помолились на месте будущего храма-часовни и с Божьей помощью приступили.</w:t>
      </w:r>
    </w:p>
    <w:p w:rsidR="00071EC9" w:rsidRDefault="00071EC9" w:rsidP="00A06950">
      <w:pPr>
        <w:pStyle w:val="ad"/>
        <w:shd w:val="clear" w:color="auto" w:fill="FFFF00"/>
        <w:spacing w:before="0" w:beforeAutospacing="0" w:after="0" w:afterAutospacing="0"/>
        <w:jc w:val="both"/>
      </w:pPr>
      <w:r>
        <w:t xml:space="preserve">Любая стройка </w:t>
      </w:r>
      <w:r w:rsidR="00287DEE">
        <w:t xml:space="preserve">– труд тяжелый, на материал собирали с </w:t>
      </w:r>
      <w:r w:rsidR="001C756F">
        <w:t xml:space="preserve"> </w:t>
      </w:r>
      <w:r w:rsidR="00287DEE">
        <w:t>миру по нитке. За песок</w:t>
      </w:r>
      <w:r w:rsidR="001C756F">
        <w:t xml:space="preserve"> спасибо местному предпринимателю</w:t>
      </w:r>
      <w:r>
        <w:t xml:space="preserve"> Максиму Доронину, одному из станичников. Понятно, он не взял за это ни копейки. Известный в округе предприниматель, депутат Заполярного района Анатолий </w:t>
      </w:r>
      <w:proofErr w:type="spellStart"/>
      <w:r>
        <w:t>Курленко</w:t>
      </w:r>
      <w:proofErr w:type="spellEnd"/>
      <w:r>
        <w:t xml:space="preserve"> помог со строительной техникой</w:t>
      </w:r>
      <w:r w:rsidR="001C756F">
        <w:t>.</w:t>
      </w:r>
      <w:r>
        <w:t xml:space="preserve"> </w:t>
      </w:r>
      <w:r w:rsidR="00287DEE">
        <w:t>На бревна</w:t>
      </w:r>
    </w:p>
    <w:p w:rsidR="00287DEE" w:rsidRDefault="00287DEE" w:rsidP="00A06950">
      <w:pPr>
        <w:pStyle w:val="ad"/>
        <w:shd w:val="clear" w:color="auto" w:fill="FFFF00"/>
        <w:spacing w:before="0" w:beforeAutospacing="0" w:after="0" w:afterAutospacing="0"/>
        <w:jc w:val="both"/>
      </w:pPr>
      <w:r>
        <w:t>к</w:t>
      </w:r>
      <w:r w:rsidR="00071EC9">
        <w:t>азаки</w:t>
      </w:r>
      <w:r>
        <w:t xml:space="preserve"> </w:t>
      </w:r>
      <w:r w:rsidR="00071EC9">
        <w:t xml:space="preserve">  скинулись.</w:t>
      </w:r>
    </w:p>
    <w:p w:rsidR="00287DEE" w:rsidRDefault="00071EC9" w:rsidP="00A06950">
      <w:pPr>
        <w:pStyle w:val="ad"/>
        <w:shd w:val="clear" w:color="auto" w:fill="FFFF00"/>
        <w:spacing w:before="0" w:beforeAutospacing="0" w:after="0" w:afterAutospacing="0"/>
        <w:jc w:val="both"/>
      </w:pPr>
      <w:r>
        <w:t xml:space="preserve">Сруб в 14 венцов собирали ровно две недели. Укладывать брёвна казакам помогали друзья, жёны с детьми готовили конопатку. Дело находилось каждому. </w:t>
      </w:r>
    </w:p>
    <w:p w:rsidR="00071EC9" w:rsidRDefault="00071EC9" w:rsidP="00A06950">
      <w:pPr>
        <w:pStyle w:val="ad"/>
        <w:shd w:val="clear" w:color="auto" w:fill="FFFF00"/>
        <w:spacing w:before="0" w:beforeAutospacing="0"/>
        <w:jc w:val="both"/>
      </w:pPr>
      <w:r>
        <w:rPr>
          <w:rStyle w:val="af"/>
        </w:rPr>
        <w:t>Запас прочности</w:t>
      </w:r>
    </w:p>
    <w:p w:rsidR="00071EC9" w:rsidRDefault="00287DEE" w:rsidP="00A06950">
      <w:pPr>
        <w:pStyle w:val="ad"/>
        <w:shd w:val="clear" w:color="auto" w:fill="FFFF00"/>
        <w:spacing w:before="0" w:beforeAutospacing="0" w:after="0" w:afterAutospacing="0"/>
        <w:jc w:val="both"/>
      </w:pPr>
      <w:r>
        <w:t>В</w:t>
      </w:r>
      <w:r w:rsidR="00071EC9">
        <w:t xml:space="preserve">осьмигранный барабан под купол </w:t>
      </w:r>
      <w:r>
        <w:t xml:space="preserve">готовили в </w:t>
      </w:r>
      <w:r w:rsidR="00071EC9">
        <w:t>мастерск</w:t>
      </w:r>
      <w:r>
        <w:t>ой Максима Чаленко.</w:t>
      </w:r>
    </w:p>
    <w:p w:rsidR="00071EC9" w:rsidRDefault="00287DEE" w:rsidP="00A06950">
      <w:pPr>
        <w:pStyle w:val="ad"/>
        <w:shd w:val="clear" w:color="auto" w:fill="FFFF00"/>
        <w:spacing w:before="0" w:beforeAutospacing="0" w:after="0" w:afterAutospacing="0"/>
        <w:jc w:val="both"/>
      </w:pPr>
      <w:r>
        <w:lastRenderedPageBreak/>
        <w:t>С</w:t>
      </w:r>
      <w:r w:rsidR="0045734A">
        <w:t>а</w:t>
      </w:r>
      <w:r>
        <w:t>м к</w:t>
      </w:r>
      <w:r w:rsidR="00071EC9">
        <w:t xml:space="preserve">упол на часовню устанавливали атаман Виктор </w:t>
      </w:r>
      <w:proofErr w:type="spellStart"/>
      <w:r w:rsidR="00071EC9">
        <w:t>Обидин</w:t>
      </w:r>
      <w:proofErr w:type="spellEnd"/>
      <w:r w:rsidR="00071EC9">
        <w:t xml:space="preserve"> с казаком Василием Скляренко.</w:t>
      </w:r>
    </w:p>
    <w:p w:rsidR="00071EC9" w:rsidRDefault="00071EC9" w:rsidP="00A06950">
      <w:pPr>
        <w:pStyle w:val="ad"/>
        <w:shd w:val="clear" w:color="auto" w:fill="FFFF00"/>
        <w:spacing w:before="0" w:beforeAutospacing="0" w:after="0" w:afterAutospacing="0"/>
        <w:jc w:val="both"/>
      </w:pPr>
      <w:r>
        <w:t xml:space="preserve"> – Да всех надо в </w:t>
      </w:r>
      <w:r w:rsidR="0045734A">
        <w:t>летопись</w:t>
      </w:r>
      <w:r>
        <w:t xml:space="preserve"> указать, – просит атаман. – Много кто нам с часовней помогал, но всё-таки основную тяжесть вынесли на своих плечах казаки. Все на совесть трудились: </w:t>
      </w:r>
      <w:r w:rsidR="00A06950">
        <w:t>Братья Иван и Николай Егоровы, Андрей Гвоздев Михаил Комнатный</w:t>
      </w:r>
      <w:r w:rsidR="0045734A">
        <w:t xml:space="preserve">, </w:t>
      </w:r>
      <w:r>
        <w:t>Николай Головков, Алексей Усов</w:t>
      </w:r>
      <w:r w:rsidR="0045734A">
        <w:t>, да все наши</w:t>
      </w:r>
      <w:r>
        <w:t>... </w:t>
      </w:r>
      <w:r w:rsidR="00A06950">
        <w:t>станичники…</w:t>
      </w:r>
    </w:p>
    <w:p w:rsidR="0045734A" w:rsidRDefault="0045734A" w:rsidP="00A06950">
      <w:pPr>
        <w:pStyle w:val="ad"/>
        <w:shd w:val="clear" w:color="auto" w:fill="FFFF00"/>
        <w:spacing w:before="0" w:beforeAutospacing="0" w:after="0" w:afterAutospacing="0"/>
        <w:jc w:val="both"/>
      </w:pPr>
      <w:r>
        <w:rPr>
          <w:noProof/>
        </w:rPr>
        <w:drawing>
          <wp:inline distT="0" distB="0" distL="0" distR="0" wp14:anchorId="64FF4A0A" wp14:editId="30C84524">
            <wp:extent cx="1105535" cy="731520"/>
            <wp:effectExtent l="19050" t="0" r="0" b="0"/>
            <wp:docPr id="5" name="Рисунок 5" descr="http://vnao.ru/sites/default/files/styles/image116/public/newsimages/%5Buid%5D/%5Bdate-in-tz%5D/2y3a0125.jpg?itok=UIiHrH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nao.ru/sites/default/files/styles/image116/public/newsimages/%5Buid%5D/%5Bdate-in-tz%5D/2y3a0125.jpg?itok=UIiHrHDW"/>
                    <pic:cNvPicPr>
                      <a:picLocks noChangeAspect="1" noChangeArrowheads="1"/>
                    </pic:cNvPicPr>
                  </pic:nvPicPr>
                  <pic:blipFill>
                    <a:blip r:embed="rId17"/>
                    <a:srcRect/>
                    <a:stretch>
                      <a:fillRect/>
                    </a:stretch>
                  </pic:blipFill>
                  <pic:spPr bwMode="auto">
                    <a:xfrm>
                      <a:off x="0" y="0"/>
                      <a:ext cx="1105535" cy="731520"/>
                    </a:xfrm>
                    <a:prstGeom prst="rect">
                      <a:avLst/>
                    </a:prstGeom>
                    <a:noFill/>
                    <a:ln w="9525">
                      <a:noFill/>
                      <a:miter lim="800000"/>
                      <a:headEnd/>
                      <a:tailEnd/>
                    </a:ln>
                  </pic:spPr>
                </pic:pic>
              </a:graphicData>
            </a:graphic>
          </wp:inline>
        </w:drawing>
      </w:r>
      <w:r>
        <w:t xml:space="preserve">              </w:t>
      </w:r>
      <w:r>
        <w:rPr>
          <w:noProof/>
        </w:rPr>
        <w:drawing>
          <wp:inline distT="0" distB="0" distL="0" distR="0" wp14:anchorId="0E1131F3" wp14:editId="44B5EFC6">
            <wp:extent cx="1121134" cy="731319"/>
            <wp:effectExtent l="0" t="0" r="0" b="0"/>
            <wp:docPr id="8" name="Рисунок 8" descr="http://vnao.ru/sites/default/files/styles/image116/public/newsimages/%5Buid%5D/%5Bdate-in-tz%5D/2y3a0075_0.jpg?itok=MSv9_Y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nao.ru/sites/default/files/styles/image116/public/newsimages/%5Buid%5D/%5Bdate-in-tz%5D/2y3a0075_0.jpg?itok=MSv9_Y2F"/>
                    <pic:cNvPicPr>
                      <a:picLocks noChangeAspect="1" noChangeArrowheads="1"/>
                    </pic:cNvPicPr>
                  </pic:nvPicPr>
                  <pic:blipFill>
                    <a:blip r:embed="rId18"/>
                    <a:srcRect/>
                    <a:stretch>
                      <a:fillRect/>
                    </a:stretch>
                  </pic:blipFill>
                  <pic:spPr bwMode="auto">
                    <a:xfrm>
                      <a:off x="0" y="0"/>
                      <a:ext cx="1121442" cy="731520"/>
                    </a:xfrm>
                    <a:prstGeom prst="rect">
                      <a:avLst/>
                    </a:prstGeom>
                    <a:noFill/>
                    <a:ln w="9525">
                      <a:noFill/>
                      <a:miter lim="800000"/>
                      <a:headEnd/>
                      <a:tailEnd/>
                    </a:ln>
                  </pic:spPr>
                </pic:pic>
              </a:graphicData>
            </a:graphic>
          </wp:inline>
        </w:drawing>
      </w:r>
      <w: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70"/>
      </w:tblGrid>
      <w:tr w:rsidR="00281071" w:rsidTr="00281071">
        <w:tc>
          <w:tcPr>
            <w:tcW w:w="2269" w:type="dxa"/>
          </w:tcPr>
          <w:p w:rsidR="00281071" w:rsidRDefault="00281071" w:rsidP="00A06950">
            <w:pPr>
              <w:pStyle w:val="ad"/>
              <w:shd w:val="clear" w:color="auto" w:fill="FFFF00"/>
              <w:spacing w:before="0" w:beforeAutospacing="0" w:after="0" w:afterAutospacing="0"/>
              <w:jc w:val="both"/>
            </w:pPr>
          </w:p>
        </w:tc>
        <w:tc>
          <w:tcPr>
            <w:tcW w:w="2270" w:type="dxa"/>
          </w:tcPr>
          <w:p w:rsidR="00281071" w:rsidRDefault="00281071" w:rsidP="00A06950">
            <w:pPr>
              <w:pStyle w:val="ad"/>
              <w:shd w:val="clear" w:color="auto" w:fill="FFFF00"/>
              <w:spacing w:before="0" w:beforeAutospacing="0" w:after="0" w:afterAutospacing="0"/>
              <w:jc w:val="both"/>
            </w:pPr>
          </w:p>
        </w:tc>
      </w:tr>
    </w:tbl>
    <w:p w:rsidR="00071EC9" w:rsidRDefault="00071EC9" w:rsidP="00C2066D">
      <w:pPr>
        <w:pStyle w:val="ad"/>
        <w:spacing w:before="0" w:beforeAutospacing="0" w:after="0" w:afterAutospacing="0"/>
        <w:jc w:val="both"/>
      </w:pPr>
    </w:p>
    <w:p w:rsidR="003C4F30" w:rsidRPr="003C4F30" w:rsidRDefault="003C4F30" w:rsidP="00C2066D">
      <w:pPr>
        <w:pStyle w:val="ad"/>
        <w:spacing w:before="0" w:beforeAutospacing="0" w:after="0" w:afterAutospacing="0"/>
        <w:rPr>
          <w:rStyle w:val="af"/>
        </w:rPr>
      </w:pPr>
      <w:r w:rsidRPr="00C2066D">
        <w:rPr>
          <w:b/>
        </w:rPr>
        <w:t>1</w:t>
      </w:r>
      <w:r w:rsidRPr="003C4F30">
        <w:t>.</w:t>
      </w:r>
      <w:r w:rsidRPr="003C4F30">
        <w:rPr>
          <w:rStyle w:val="af"/>
        </w:rPr>
        <w:t xml:space="preserve">3.  Благотворительность </w:t>
      </w:r>
    </w:p>
    <w:p w:rsidR="003C4F30" w:rsidRDefault="003C4F30" w:rsidP="00C2066D">
      <w:pPr>
        <w:pStyle w:val="ad"/>
        <w:spacing w:before="0" w:beforeAutospacing="0" w:after="0" w:afterAutospacing="0"/>
        <w:rPr>
          <w:rStyle w:val="af"/>
        </w:rPr>
      </w:pPr>
    </w:p>
    <w:p w:rsidR="003C4F30" w:rsidRDefault="003C4F30" w:rsidP="00C2066D">
      <w:pPr>
        <w:pStyle w:val="ad"/>
        <w:spacing w:before="0" w:beforeAutospacing="0" w:after="0" w:afterAutospacing="0"/>
        <w:jc w:val="both"/>
      </w:pPr>
      <w:r>
        <w:t>Оказание благотворительной помощи региональным социальным группам и общественным объединениям, нуждающимся в поддержке, является одним из основных видов деятельности Фонда. Организационная и материальная помощь может быть оказана некоммерческим организациям, религиозным и духовно – просветительским организациям, расположенным на территории НАО.</w:t>
      </w:r>
    </w:p>
    <w:p w:rsidR="003C4F30" w:rsidRDefault="003C4F30" w:rsidP="00C2066D">
      <w:pPr>
        <w:pStyle w:val="p2"/>
        <w:spacing w:before="0" w:beforeAutospacing="0" w:after="0" w:afterAutospacing="0"/>
        <w:jc w:val="both"/>
      </w:pPr>
    </w:p>
    <w:p w:rsidR="003C4F30" w:rsidRPr="00D252BF" w:rsidRDefault="00D252BF" w:rsidP="00C2066D">
      <w:pPr>
        <w:pStyle w:val="p2"/>
        <w:spacing w:before="0" w:beforeAutospacing="0" w:after="0" w:afterAutospacing="0"/>
        <w:jc w:val="both"/>
        <w:rPr>
          <w:b/>
        </w:rPr>
      </w:pPr>
      <w:r w:rsidRPr="00D252BF">
        <w:rPr>
          <w:b/>
        </w:rPr>
        <w:t>1.4. Развитие общественного контроля и экспертизы</w:t>
      </w:r>
    </w:p>
    <w:p w:rsidR="00D252BF" w:rsidRDefault="00D252BF" w:rsidP="00C2066D">
      <w:pPr>
        <w:pStyle w:val="p2"/>
        <w:spacing w:before="0" w:beforeAutospacing="0" w:after="0" w:afterAutospacing="0"/>
        <w:jc w:val="both"/>
      </w:pPr>
      <w:r>
        <w:t xml:space="preserve">В </w:t>
      </w:r>
      <w:proofErr w:type="gramStart"/>
      <w:r>
        <w:t>соответствии</w:t>
      </w:r>
      <w:proofErr w:type="gramEnd"/>
      <w:r>
        <w:t xml:space="preserve"> с законом об общественной палате НАО ст.25 гласит.</w:t>
      </w:r>
    </w:p>
    <w:p w:rsidR="00D252BF" w:rsidRDefault="00D252BF" w:rsidP="00C2066D">
      <w:pPr>
        <w:pStyle w:val="formattext"/>
        <w:spacing w:before="0" w:beforeAutospacing="0" w:after="0" w:afterAutospacing="0"/>
        <w:jc w:val="both"/>
      </w:pPr>
      <w:r>
        <w:t>«1. Общественный контроль - деятельность Общественной палаты по проверке соответствия потребностям и интересам граждан, место жительства которых находится на территории Ненецкого автономного округа, действий органов государственной власти и органов местного самоуправления, а также по оценке эффективности реализации ими правовых актов.</w:t>
      </w:r>
      <w:r>
        <w:br/>
      </w:r>
      <w:r>
        <w:br/>
      </w:r>
      <w:r>
        <w:lastRenderedPageBreak/>
        <w:t>2. Общественная палата вправе осуществлять мероприятия по проверке действий органов государственной власти и органов местного самоуправления, а также эффективности реализации ими правовых актов. По результатам проверки принимается мотивированное решение в форме заключения, в котором выражается мнение Общественной палаты о действиях конкретных органов государственной власти, органов местного самоуправления, которое направляется в соответствующие органы государственной власти, органы местного самоуправления.</w:t>
      </w:r>
      <w:r>
        <w:br/>
      </w:r>
      <w:r>
        <w:br/>
        <w:t>3. Общественный контроль осуществляется на основе принципов приоритета прав человека, ответственности, гласности, независимости, законности, системности, объективности».</w:t>
      </w:r>
    </w:p>
    <w:p w:rsidR="00D252BF" w:rsidRDefault="00D252BF" w:rsidP="00C2066D">
      <w:pPr>
        <w:pStyle w:val="ad"/>
        <w:spacing w:before="0" w:beforeAutospacing="0" w:after="0" w:afterAutospacing="0"/>
        <w:jc w:val="both"/>
      </w:pPr>
      <w:proofErr w:type="gramStart"/>
      <w:r>
        <w:t>Официально оценка регулирующего воздействия в Ненецком автономном округе начата с 1 января 2014 года.</w:t>
      </w:r>
      <w:proofErr w:type="gramEnd"/>
      <w:r>
        <w:t xml:space="preserve"> В </w:t>
      </w:r>
      <w:proofErr w:type="gramStart"/>
      <w:r>
        <w:t>конце</w:t>
      </w:r>
      <w:proofErr w:type="gramEnd"/>
      <w:r>
        <w:t xml:space="preserve"> 2013 года была проведена ОРВ двух проектов нормативных правовых актов в целях выявления затруднений, связанных с реализацией порядка проведения ОРВ. Все документы размещены на официальном портале уполномоченного органа по адресу http://dfei.adm-nao.ru/orv.</w:t>
      </w:r>
    </w:p>
    <w:p w:rsidR="00D252BF" w:rsidRDefault="00D252BF" w:rsidP="00C2066D">
      <w:pPr>
        <w:pStyle w:val="ad"/>
        <w:spacing w:before="0" w:beforeAutospacing="0" w:after="0" w:afterAutospacing="0"/>
        <w:jc w:val="both"/>
      </w:pPr>
      <w:r>
        <w:t>В соответствии с Федеральным законом от 02.07.2013 № 176-ФЗ «О внесении изменений в Федеральный закон «</w:t>
      </w:r>
      <w:proofErr w:type="gramStart"/>
      <w:r>
        <w:t>Об</w:t>
      </w:r>
      <w:proofErr w:type="gramEnd"/>
      <w:r>
        <w:t xml:space="preserve"> общих </w:t>
      </w:r>
      <w:proofErr w:type="gramStart"/>
      <w:r>
        <w:t xml:space="preserve">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законом Ненецкого автономного округа от 07.10.2013 № 98-оз «О внесении изменений в закон </w:t>
      </w:r>
      <w:r>
        <w:lastRenderedPageBreak/>
        <w:t>Ненецкого автономного округа «О нормативных правовых</w:t>
      </w:r>
      <w:proofErr w:type="gramEnd"/>
      <w:r>
        <w:t xml:space="preserve"> </w:t>
      </w:r>
      <w:proofErr w:type="gramStart"/>
      <w:r>
        <w:t>актах Ненецкого автономного округа» введена статья 23.1, устанавливающая с 1 января 2014 года порядок и процедуры взаимодействия органов исполнительной власти Ненецкого автономного округа при подготовке проектов нормативных правовых актов Ненецкого автономного округа в рамках проведения оценки регулирующего воздействия проектов нормативных правовых актов Ненецкого автономного округа (далее – ОРВ) и экспертизы нормативных правовых актов Ненецкого автономного округа (далее – экспертиза НПА).</w:t>
      </w:r>
      <w:proofErr w:type="gramEnd"/>
    </w:p>
    <w:p w:rsidR="00D252BF" w:rsidRDefault="00D252BF" w:rsidP="00C2066D">
      <w:pPr>
        <w:pStyle w:val="ad"/>
        <w:spacing w:before="0" w:beforeAutospacing="0" w:after="0" w:afterAutospacing="0"/>
        <w:jc w:val="both"/>
      </w:pPr>
      <w:proofErr w:type="gramStart"/>
      <w:r>
        <w:t>Постановлением Администрации Ненецкого автономного округа от 30.10.2013 № 382-п «О внедрении процедур оценки регулирующего воздействия проектов нормативных правовых актов Ненецкого автономного округа и экспертизы НПА действующих нормативных правовых актов Ненецкого автономного округа» Управление экономического развития Ненецкого автономного округа определено органом исполнительной власти Ненецкого автономного округа, уполномоченным на внедрение процедуры ОРВ (далее – уполномоченный орган) и утверждено Положение о порядке проведения оценки регулирующего</w:t>
      </w:r>
      <w:proofErr w:type="gramEnd"/>
      <w:r>
        <w:t xml:space="preserve"> воздействия проектов нормативных правовых актов Ненецкого автономного округа и экспертизы действующих нормативных правовых актов Ненецкого автономного округа.</w:t>
      </w:r>
    </w:p>
    <w:p w:rsidR="00D252BF" w:rsidRDefault="00D252BF" w:rsidP="00C2066D">
      <w:pPr>
        <w:pStyle w:val="ad"/>
        <w:spacing w:before="0" w:beforeAutospacing="0" w:after="0" w:afterAutospacing="0"/>
        <w:jc w:val="both"/>
      </w:pPr>
      <w:proofErr w:type="gramStart"/>
      <w:r>
        <w:t xml:space="preserve">ОРВ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lastRenderedPageBreak/>
        <w:t>инвестиционной деятельности и окружного бюджета Ненецкого автономного округа.</w:t>
      </w:r>
      <w:proofErr w:type="gramEnd"/>
    </w:p>
    <w:p w:rsidR="00D252BF" w:rsidRDefault="00D252BF" w:rsidP="00C2066D">
      <w:pPr>
        <w:pStyle w:val="ad"/>
        <w:spacing w:before="0" w:beforeAutospacing="0" w:after="0" w:afterAutospacing="0"/>
        <w:jc w:val="both"/>
      </w:pPr>
      <w:proofErr w:type="gramStart"/>
      <w:r>
        <w:t>ОРВ – это набор процедур, позволяющий разработчику регулятивных решений в процессе подготовки проектов нормативных правовых актов рассмотреть максимально широкий спектр возможных регулятивных мер, оценить затраты и выгоды как адресатов регулирования (предпринимателей, инвесторов, граждан), так и бюджетов всех уровней, устранить административные барьеры, предложить наиболее эффективное решение, а также оценить его возможные последствия.</w:t>
      </w:r>
      <w:proofErr w:type="gramEnd"/>
    </w:p>
    <w:p w:rsidR="00D252BF" w:rsidRDefault="00D252BF" w:rsidP="00C2066D">
      <w:pPr>
        <w:pStyle w:val="ad"/>
        <w:spacing w:before="0" w:beforeAutospacing="0" w:after="0" w:afterAutospacing="0"/>
        <w:jc w:val="both"/>
      </w:pPr>
      <w:r>
        <w:t xml:space="preserve">В </w:t>
      </w:r>
      <w:proofErr w:type="gramStart"/>
      <w:r>
        <w:t>рамках</w:t>
      </w:r>
      <w:proofErr w:type="gramEnd"/>
      <w:r>
        <w:t xml:space="preserve"> внедрения процедуры ОРВ уполномоченным органом осуществляется:</w:t>
      </w:r>
    </w:p>
    <w:p w:rsidR="00D252BF" w:rsidRDefault="00D252BF" w:rsidP="00C2066D">
      <w:pPr>
        <w:pStyle w:val="ad"/>
        <w:spacing w:before="0" w:beforeAutospacing="0" w:after="0" w:afterAutospacing="0"/>
        <w:jc w:val="both"/>
      </w:pPr>
      <w:proofErr w:type="gramStart"/>
      <w:r>
        <w:t>контроль за</w:t>
      </w:r>
      <w:proofErr w:type="gramEnd"/>
      <w:r>
        <w:t xml:space="preserve"> исполнением порядка проведения процедуры ОРВ органами – разработчиками проекта нормативного правового акта Ненецкого автономного округа;</w:t>
      </w:r>
    </w:p>
    <w:p w:rsidR="00D252BF" w:rsidRDefault="00D252BF" w:rsidP="00C2066D">
      <w:pPr>
        <w:pStyle w:val="ad"/>
        <w:spacing w:before="0" w:beforeAutospacing="0" w:after="0" w:afterAutospacing="0"/>
        <w:jc w:val="both"/>
      </w:pPr>
      <w:r>
        <w:t>нормативно-правовое и информационно-методическое обеспечение процедуры ОРВ;</w:t>
      </w:r>
    </w:p>
    <w:p w:rsidR="00D252BF" w:rsidRDefault="00D252BF" w:rsidP="00C2066D">
      <w:pPr>
        <w:pStyle w:val="ad"/>
        <w:spacing w:before="0" w:beforeAutospacing="0" w:after="0" w:afterAutospacing="0"/>
        <w:jc w:val="both"/>
      </w:pPr>
      <w:r>
        <w:t>контроль качества исполнения процедур и подготовки заключений об ОРВ органами – разработчиками проекта нормативного правового акта Ненецкого автономного округа, включая контроль качества проведения публичных консультаций;</w:t>
      </w:r>
    </w:p>
    <w:p w:rsidR="00D252BF" w:rsidRDefault="00D252BF" w:rsidP="00C2066D">
      <w:pPr>
        <w:pStyle w:val="ad"/>
        <w:spacing w:before="0" w:beforeAutospacing="0" w:after="0" w:afterAutospacing="0"/>
        <w:jc w:val="both"/>
      </w:pPr>
      <w:r>
        <w:t>оценка фактического воздействия существующего государственного регулирования;</w:t>
      </w:r>
    </w:p>
    <w:p w:rsidR="00D252BF" w:rsidRDefault="00D252BF" w:rsidP="00C2066D">
      <w:pPr>
        <w:pStyle w:val="ad"/>
        <w:spacing w:before="0" w:beforeAutospacing="0" w:after="0" w:afterAutospacing="0"/>
        <w:jc w:val="both"/>
      </w:pPr>
      <w:r>
        <w:t xml:space="preserve">привлечение бизнес-сообщества к обсуждениям проектов нормативных правовых актов в </w:t>
      </w:r>
      <w:proofErr w:type="gramStart"/>
      <w:r>
        <w:t>рамках</w:t>
      </w:r>
      <w:proofErr w:type="gramEnd"/>
      <w:r>
        <w:t xml:space="preserve"> проведения ОРВ;</w:t>
      </w:r>
    </w:p>
    <w:p w:rsidR="00D252BF" w:rsidRDefault="00D252BF" w:rsidP="00C2066D">
      <w:pPr>
        <w:pStyle w:val="ad"/>
        <w:spacing w:before="0" w:beforeAutospacing="0" w:after="0" w:afterAutospacing="0"/>
        <w:jc w:val="both"/>
      </w:pPr>
      <w:r>
        <w:t>заключение Соглашений о взаимодействии при проведении ОРВ между уполномоченным органом и региональными объединениями предпринимателей;</w:t>
      </w:r>
    </w:p>
    <w:p w:rsidR="00D252BF" w:rsidRDefault="00D252BF" w:rsidP="00C2066D">
      <w:pPr>
        <w:pStyle w:val="ad"/>
        <w:spacing w:before="0" w:beforeAutospacing="0" w:after="0" w:afterAutospacing="0"/>
        <w:jc w:val="both"/>
      </w:pPr>
      <w:r>
        <w:t>подготовка периодической информации о развитии и результатах процедуры ОРВ в Ненецком автономном округе;</w:t>
      </w:r>
    </w:p>
    <w:p w:rsidR="00D252BF" w:rsidRDefault="00D252BF" w:rsidP="00C2066D">
      <w:pPr>
        <w:pStyle w:val="ad"/>
        <w:spacing w:before="0" w:beforeAutospacing="0" w:after="0" w:afterAutospacing="0"/>
        <w:jc w:val="both"/>
      </w:pPr>
      <w:r>
        <w:t xml:space="preserve">размещение на официальном сайте Управления экономического развития Ненецкого автономного округа на странице </w:t>
      </w:r>
      <w:r>
        <w:lastRenderedPageBreak/>
        <w:t>«Оценка регулирующего воздействия» сведений о проведении ОРВ.</w:t>
      </w:r>
    </w:p>
    <w:p w:rsidR="00D252BF" w:rsidRDefault="00D252BF" w:rsidP="00C2066D">
      <w:pPr>
        <w:pStyle w:val="p2"/>
        <w:spacing w:before="0" w:beforeAutospacing="0" w:after="0" w:afterAutospacing="0"/>
        <w:jc w:val="both"/>
      </w:pPr>
      <w:r>
        <w:rPr>
          <w:noProof/>
        </w:rPr>
        <w:drawing>
          <wp:inline distT="0" distB="0" distL="0" distR="0">
            <wp:extent cx="2954738" cy="1788540"/>
            <wp:effectExtent l="19050" t="0" r="0" b="0"/>
            <wp:docPr id="19" name="Рисунок 19" descr="http://orv.gov.ru/Files/GetImage?id=17c0f866-9f7c-42b7-b3ee-269df1894162&amp;width=null&amp;height=null&amp;key=0ff88af5-7c73-4795-aa39-9ab737645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rv.gov.ru/Files/GetImage?id=17c0f866-9f7c-42b7-b3ee-269df1894162&amp;width=null&amp;height=null&amp;key=0ff88af5-7c73-4795-aa39-9ab7376452b2"/>
                    <pic:cNvPicPr>
                      <a:picLocks noChangeAspect="1" noChangeArrowheads="1"/>
                    </pic:cNvPicPr>
                  </pic:nvPicPr>
                  <pic:blipFill>
                    <a:blip r:embed="rId19" cstate="print"/>
                    <a:srcRect/>
                    <a:stretch>
                      <a:fillRect/>
                    </a:stretch>
                  </pic:blipFill>
                  <pic:spPr bwMode="auto">
                    <a:xfrm>
                      <a:off x="0" y="0"/>
                      <a:ext cx="2955164" cy="1788798"/>
                    </a:xfrm>
                    <a:prstGeom prst="rect">
                      <a:avLst/>
                    </a:prstGeom>
                    <a:noFill/>
                    <a:ln w="9525">
                      <a:noFill/>
                      <a:miter lim="800000"/>
                      <a:headEnd/>
                      <a:tailEnd/>
                    </a:ln>
                  </pic:spPr>
                </pic:pic>
              </a:graphicData>
            </a:graphic>
          </wp:inline>
        </w:drawing>
      </w:r>
    </w:p>
    <w:p w:rsidR="003C4F30" w:rsidRDefault="003C4F30" w:rsidP="00C2066D">
      <w:pPr>
        <w:pStyle w:val="p2"/>
        <w:spacing w:before="0" w:beforeAutospacing="0" w:after="0" w:afterAutospacing="0"/>
        <w:jc w:val="both"/>
      </w:pPr>
    </w:p>
    <w:p w:rsidR="00D252BF" w:rsidRDefault="00D252BF" w:rsidP="00C2066D">
      <w:pPr>
        <w:pStyle w:val="p2"/>
        <w:spacing w:before="0" w:beforeAutospacing="0" w:after="0" w:afterAutospacing="0"/>
        <w:jc w:val="both"/>
      </w:pPr>
    </w:p>
    <w:p w:rsidR="00D252BF" w:rsidRDefault="00FD1371" w:rsidP="00C2066D">
      <w:pPr>
        <w:pStyle w:val="p2"/>
        <w:spacing w:before="0" w:beforeAutospacing="0" w:after="0" w:afterAutospacing="0"/>
        <w:jc w:val="both"/>
        <w:rPr>
          <w:b/>
        </w:rPr>
      </w:pPr>
      <w:r w:rsidRPr="00FD1371">
        <w:rPr>
          <w:b/>
        </w:rPr>
        <w:t>1.5. Гражданская активность молодежи</w:t>
      </w:r>
    </w:p>
    <w:p w:rsidR="00FD1371" w:rsidRPr="00C2066D" w:rsidRDefault="00FD1371" w:rsidP="00C2066D">
      <w:pPr>
        <w:pStyle w:val="ad"/>
        <w:spacing w:before="0" w:beforeAutospacing="0" w:after="0" w:afterAutospacing="0"/>
        <w:jc w:val="both"/>
      </w:pPr>
      <w:r w:rsidRPr="00C2066D">
        <w:t>В последние годы в сфере молодежной политики приняты важнейшие государственные документы, которые сегодня четко определяют вектор развития молодежной политики и ее содержательное направление.</w:t>
      </w:r>
    </w:p>
    <w:p w:rsidR="00FD1371" w:rsidRPr="00C2066D" w:rsidRDefault="00FD1371" w:rsidP="00C2066D">
      <w:pPr>
        <w:pStyle w:val="ad"/>
        <w:spacing w:before="0" w:beforeAutospacing="0" w:after="0" w:afterAutospacing="0"/>
        <w:jc w:val="both"/>
      </w:pPr>
      <w:r w:rsidRPr="00C2066D">
        <w:t>Стратегии государственной молодежной политики в Российской Федерации до 2016 года, утвержденной распоряжением Правительства Российской Федерации от 18.12.2006 N 1760-р;</w:t>
      </w:r>
    </w:p>
    <w:p w:rsidR="00FD1371" w:rsidRPr="00C2066D" w:rsidRDefault="00FD1371" w:rsidP="00C2066D">
      <w:pPr>
        <w:pStyle w:val="ad"/>
        <w:spacing w:before="0" w:beforeAutospacing="0" w:after="0" w:afterAutospacing="0"/>
        <w:jc w:val="both"/>
      </w:pPr>
      <w:r w:rsidRPr="00C2066D">
        <w:t>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w:t>
      </w:r>
    </w:p>
    <w:p w:rsidR="00FD1371" w:rsidRPr="00C2066D" w:rsidRDefault="00FD1371" w:rsidP="00C2066D">
      <w:pPr>
        <w:pStyle w:val="ad"/>
        <w:spacing w:before="0" w:beforeAutospacing="0" w:after="0" w:afterAutospacing="0"/>
        <w:jc w:val="both"/>
      </w:pPr>
      <w:r w:rsidRPr="00C2066D">
        <w:t>Стратегии инновационного развития Российской Федерации на период до 2020 года, утвержденной распоряжением Правительства Российской Федерации от 08.12.2011 N 2227-р;</w:t>
      </w:r>
    </w:p>
    <w:p w:rsidR="00FD1371" w:rsidRPr="00C2066D" w:rsidRDefault="00FD1371" w:rsidP="00C2066D">
      <w:pPr>
        <w:pStyle w:val="ad"/>
        <w:spacing w:before="0" w:beforeAutospacing="0" w:after="0" w:afterAutospacing="0"/>
        <w:jc w:val="both"/>
      </w:pPr>
      <w:r w:rsidRPr="00C2066D">
        <w:t>Концепции общенациональной системы выявления и развития молодых талантов, утвержденной Президентом Российской Федерации 03.04.2012.</w:t>
      </w:r>
    </w:p>
    <w:p w:rsidR="00FD1371" w:rsidRPr="00C2066D" w:rsidRDefault="00FD1371" w:rsidP="00C2066D">
      <w:pPr>
        <w:pStyle w:val="ad"/>
        <w:spacing w:before="0" w:beforeAutospacing="0" w:after="0" w:afterAutospacing="0"/>
        <w:jc w:val="both"/>
      </w:pPr>
      <w:proofErr w:type="gramStart"/>
      <w:r w:rsidRPr="00C2066D">
        <w:t xml:space="preserve">В указанных документах определена цель государственной молодежной политики - создание условий для успешной социализации и эффективной </w:t>
      </w:r>
      <w:r w:rsidRPr="00C2066D">
        <w:lastRenderedPageBreak/>
        <w:t>самореализации молодежи, качественное развитие потенциала молодежи и его использование в интересах инновационного развития страны.</w:t>
      </w:r>
      <w:proofErr w:type="gramEnd"/>
    </w:p>
    <w:p w:rsidR="00FD1371" w:rsidRPr="00C2066D" w:rsidRDefault="00FD1371" w:rsidP="00C2066D">
      <w:pPr>
        <w:pStyle w:val="ad"/>
        <w:spacing w:before="0" w:beforeAutospacing="0" w:after="0" w:afterAutospacing="0"/>
        <w:jc w:val="both"/>
      </w:pPr>
      <w:r w:rsidRPr="00C2066D">
        <w:t xml:space="preserve">В Ненецком автономном округе молодежь в возрасте от 14 до 30 лет составляет 10 637 человек. Основная часть молодежи - 5 987 человек - сосредоточена в г. Нарьян-Маре. В Заполярном </w:t>
      </w:r>
      <w:proofErr w:type="gramStart"/>
      <w:r w:rsidRPr="00C2066D">
        <w:t>районе</w:t>
      </w:r>
      <w:proofErr w:type="gramEnd"/>
      <w:r w:rsidRPr="00C2066D">
        <w:t>, согласно статистике, проживает 4 650 молодых людей, из них около 2 500 в сельской местности.</w:t>
      </w:r>
    </w:p>
    <w:p w:rsidR="00FD1371" w:rsidRPr="00C2066D" w:rsidRDefault="00FD1371" w:rsidP="00C2066D">
      <w:pPr>
        <w:pStyle w:val="ad"/>
        <w:spacing w:before="0" w:beforeAutospacing="0" w:after="0" w:afterAutospacing="0"/>
        <w:jc w:val="both"/>
      </w:pPr>
      <w:r w:rsidRPr="00C2066D">
        <w:t>Снижение численности молодежи в Ненецком автономном округе, как и в целом по стране, ставит перед органами государственного управления вопрос о необходимости ставки на повышение качества имеющегося молодежного человеческого ресурса, максимально глубокую и эффективную социализацию молодых людей, формирование у них установок на самостоятельность и развитие лидерских качеств.</w:t>
      </w:r>
    </w:p>
    <w:p w:rsidR="00FD1371" w:rsidRPr="00C2066D" w:rsidRDefault="00FD1371" w:rsidP="00C2066D">
      <w:pPr>
        <w:pStyle w:val="ad"/>
        <w:spacing w:before="0" w:beforeAutospacing="0" w:after="0" w:afterAutospacing="0"/>
        <w:jc w:val="both"/>
      </w:pPr>
      <w:r w:rsidRPr="00C2066D">
        <w:t xml:space="preserve">Государственная </w:t>
      </w:r>
      <w:hyperlink r:id="rId20" w:anchor="Par34" w:history="1">
        <w:r w:rsidRPr="00C2066D">
          <w:rPr>
            <w:rStyle w:val="ae"/>
            <w:color w:val="auto"/>
          </w:rPr>
          <w:t>программа</w:t>
        </w:r>
      </w:hyperlink>
      <w:r w:rsidRPr="00C2066D">
        <w:t xml:space="preserve"> Ненецкого автономного округа "Молодежь Ненецкого автономного округа", рассчитанная на данную категорию граждан, должна стать логическим продолжением долгосрочных целевых программ. </w:t>
      </w:r>
      <w:proofErr w:type="gramStart"/>
      <w:r w:rsidRPr="00C2066D">
        <w:t>В ненецком округе были созданы ранее такие программы как: "</w:t>
      </w:r>
      <w:proofErr w:type="gramEnd"/>
      <w:r w:rsidR="00E75A56">
        <w:fldChar w:fldCharType="begin"/>
      </w:r>
      <w:r w:rsidR="00E75A56">
        <w:instrText xml:space="preserve"> HYPERLINK "https://docviewer.yandex.ru/?url=http%3A%2F%2Fadm-nao.ru%2Fmedia%2Fuploads%2Fuserfiles%2F2015%2F07%2F09%2F%25D0%2593%25D0%25BE%25D1%2581%25D1%2583%25D0%25B4%25D0%25B0%25D1%2580%25D1%2581%25D1%2582%25D0%25B2%25D0%25B5%25D0%25BD%25D0%25BD%25D0%25B0%25D1%258F_%25D0%259F%25D1%2580%25D0%25BE%25D0%25B3%25D1%2580%25D0%25B0%25D0%25BC%25D0%25BC%25D0%25B0_%25D0%259D%25D0%25B5%25D0%25BD%25D0%25B5%25D1%2586%25D0%25BA%25D0%25BE%25D0%25B3%25D0%25BE_%25D0%25B0%25D0%25B2%25D1%2582%25D0%25BE%25D0%25BD%25D0%25BE%25D0%25BC%25D0%25BD%25D0%25BE%25D0%25B3%25D0%25BE_%25D0%25BE%25D0%25BA%25D1%2580%25D1%2583%25D0%25B3%25D0%25B0_%25D0%259C%25D0%25BE%25D0%25BB%25D0%25BE%25D0%25B4%25D0%25B5%25D0%25B6%25D1%258C_%25D0%259D%25D0%25B5%25D0%25BD%25D0%25B5%25D1%2586%25D0%25BA%25D0%25BE%25D0%25B3%25D0%25BE_%25D0%25B0%25D0%25B2%25D1%2582%25D0%25BE%25D0%25BD%25D0%25BE%25D0%25BC%25D0%25BD%25D0%25BE%25D0%25B3%25D0%25BE_%25D0%25BE%25D0%25BA%25D1%2580%25D1%2583%25D0%25B3%25D0%25B0.docx&amp;name=%D0%93%D0%BE%D1%81%D1%83%D0%B4%D0%B0%D1%80%D1%81%D1%82%D0%B2%D0%B5%D0%BD%D0%BD%D0%B0%D1%8F_%D0%9F%D1%80%D0%BE%D0%B3%D1%80%D0%B0%D0%BC%D0%BC%D0%B0_%D0%9D%D0%B5%D0%BD%D0%B5%D1%86%D0%BA%D0%BE%D0%B3%D0%BE_%D0%B0%D0%B2%D1%82%D0%BE%D0%BD%D0%BE%D0%BC%D0%BD%D0%BE%D0%B3%D0%BE_%D0%BE%D0%BA%D1%80%D1%83%D0%B3%D0%B0_%D0%9C%D0%BE%D0%BB%D0%BE%D0%B4%D0%B5%D0%B6%D1%8C_%D0%9D%D0%B5%D0%BD%D0%B5%D1%86%D0%BA%D0%BE%D0%B3%D0%BE_%D0%B0%D0%B2%D1%82%D0%BE%D0%BD%D0%BE%D0%BC%D0%BD%D0%BE%D0%B3%D0%BE_%D0%BE%D0%BA%D1%80%D1%83%D0%B3%D0%B0.docx&amp;lang=ru&amp;c=58a2c9ebf6b0" \l "Par34" </w:instrText>
      </w:r>
      <w:r w:rsidR="00E75A56">
        <w:fldChar w:fldCharType="separate"/>
      </w:r>
      <w:r w:rsidRPr="00C2066D">
        <w:rPr>
          <w:rStyle w:val="ae"/>
          <w:color w:val="auto"/>
        </w:rPr>
        <w:t>Молодежь</w:t>
      </w:r>
      <w:r w:rsidR="00E75A56">
        <w:rPr>
          <w:rStyle w:val="ae"/>
          <w:color w:val="auto"/>
        </w:rPr>
        <w:fldChar w:fldCharType="end"/>
      </w:r>
      <w:r w:rsidRPr="00C2066D">
        <w:t xml:space="preserve"> Ненецкого автономного округа ", "Патриотическое воспитание населения Ненецкого автономного округа ", а также "Военно-патриотическое воспитание молодежи " и вместе с тем разработана с учетом направлений, предлагаемых в основных стратегических документах страны.</w:t>
      </w:r>
    </w:p>
    <w:p w:rsidR="00FD1371" w:rsidRPr="00C2066D" w:rsidRDefault="00FD1371" w:rsidP="00C2066D">
      <w:pPr>
        <w:pStyle w:val="ad"/>
        <w:spacing w:before="0" w:beforeAutospacing="0" w:after="0" w:afterAutospacing="0"/>
        <w:jc w:val="both"/>
      </w:pPr>
      <w:r w:rsidRPr="00C2066D">
        <w:t xml:space="preserve">По итогам реализации </w:t>
      </w:r>
      <w:hyperlink r:id="rId21" w:anchor="Par34" w:history="1">
        <w:r w:rsidRPr="00C2066D">
          <w:rPr>
            <w:rStyle w:val="ae"/>
            <w:color w:val="auto"/>
          </w:rPr>
          <w:t>программы</w:t>
        </w:r>
      </w:hyperlink>
      <w:r w:rsidRPr="00C2066D">
        <w:t xml:space="preserve"> "Молодежь Ненецкого автономного округа (2011 - 2013 годы)" отмечены следующие положительные результаты:</w:t>
      </w:r>
    </w:p>
    <w:p w:rsidR="00FD1371" w:rsidRPr="00C2066D" w:rsidRDefault="00FD1371" w:rsidP="00C2066D">
      <w:pPr>
        <w:pStyle w:val="ad"/>
        <w:spacing w:before="0" w:beforeAutospacing="0" w:after="0" w:afterAutospacing="0"/>
        <w:jc w:val="both"/>
      </w:pPr>
      <w:r w:rsidRPr="00C2066D">
        <w:t>1. Увеличилось количество молодых людей, участвующих в мероприятиях творческой направленности.</w:t>
      </w:r>
    </w:p>
    <w:p w:rsidR="00FD1371" w:rsidRPr="00C2066D" w:rsidRDefault="00FD1371" w:rsidP="00C2066D">
      <w:pPr>
        <w:pStyle w:val="ad"/>
        <w:spacing w:before="0" w:beforeAutospacing="0" w:after="0" w:afterAutospacing="0"/>
        <w:jc w:val="both"/>
      </w:pPr>
      <w:r w:rsidRPr="00C2066D">
        <w:lastRenderedPageBreak/>
        <w:t>2. Увеличилось число участников мероприятий научно-технической направленности.</w:t>
      </w:r>
    </w:p>
    <w:p w:rsidR="00FD1371" w:rsidRPr="00C2066D" w:rsidRDefault="00FD1371" w:rsidP="00C2066D">
      <w:pPr>
        <w:pStyle w:val="ad"/>
        <w:spacing w:before="0" w:beforeAutospacing="0" w:after="0" w:afterAutospacing="0"/>
        <w:jc w:val="both"/>
      </w:pPr>
      <w:r w:rsidRPr="00C2066D">
        <w:t>3. Увеличилось количество молодых людей, участвующих в добровольческой (волонтерской) деятельности.</w:t>
      </w:r>
    </w:p>
    <w:p w:rsidR="00FD1371" w:rsidRPr="00C2066D" w:rsidRDefault="00FD1371" w:rsidP="00C2066D">
      <w:pPr>
        <w:pStyle w:val="ad"/>
        <w:spacing w:before="0" w:beforeAutospacing="0" w:after="0" w:afterAutospacing="0"/>
        <w:jc w:val="both"/>
      </w:pPr>
      <w:r w:rsidRPr="00C2066D">
        <w:t>4. Выросло количество молодых людей - членов общественных объединений.</w:t>
      </w:r>
    </w:p>
    <w:p w:rsidR="00FD1371" w:rsidRPr="00C2066D" w:rsidRDefault="00FD1371" w:rsidP="00C2066D">
      <w:pPr>
        <w:pStyle w:val="ad"/>
        <w:spacing w:before="0" w:beforeAutospacing="0" w:after="0" w:afterAutospacing="0"/>
        <w:jc w:val="both"/>
      </w:pPr>
      <w:r w:rsidRPr="00C2066D">
        <w:t>На сегодняшний день выстроено взаимодействие органов государственной власти и местного самоуправления по вопросам молодежной политики, активизирована работа органов по делам молодежи в части представления региона на межрегиональном, всероссийском и международном уровнях. Создаются новые общественные объединения. Эффективно функционирует государственное бюджетное учреждение "Центр поддержки молодежных инициатив". В настоящее время сформирована система работы с молодежью, успешно реализуются мероприятия, ставшие традиционными, ведется активная работа по повышению качества проводимых мероприятий. Вместе с тем формируются новые направления работы с молодежью - поддержка молодежного предпринимательства, организация временного трудоустройства молодежи, активное вовлечение молодых жителей региона в волонтерскую (добровольческую) деятельность, формирование системы мероприятий, направленных на вовлечение в социальную практику молодых людей, находящихся в трудной жизненной ситуации.</w:t>
      </w:r>
    </w:p>
    <w:p w:rsidR="00FD1371" w:rsidRPr="00C2066D" w:rsidRDefault="00FD1371" w:rsidP="00C2066D">
      <w:pPr>
        <w:pStyle w:val="ad"/>
        <w:spacing w:before="0" w:beforeAutospacing="0" w:after="0" w:afterAutospacing="0"/>
        <w:jc w:val="both"/>
      </w:pPr>
      <w:r w:rsidRPr="00C2066D">
        <w:t>Вместе с тем на сегодняшний день наблюдается и ряд серьезных проблем:</w:t>
      </w:r>
    </w:p>
    <w:p w:rsidR="00FD1371" w:rsidRPr="00C2066D" w:rsidRDefault="00FD1371" w:rsidP="00C2066D">
      <w:pPr>
        <w:pStyle w:val="ad"/>
        <w:spacing w:before="0" w:beforeAutospacing="0" w:after="0" w:afterAutospacing="0"/>
        <w:jc w:val="both"/>
      </w:pPr>
      <w:r w:rsidRPr="00C2066D">
        <w:t>1) рост социальной апатии некоторой части молодежи;</w:t>
      </w:r>
    </w:p>
    <w:p w:rsidR="00FD1371" w:rsidRPr="00FD1371" w:rsidRDefault="00FD1371" w:rsidP="00C2066D">
      <w:pPr>
        <w:pStyle w:val="ad"/>
        <w:spacing w:before="0" w:beforeAutospacing="0" w:after="0" w:afterAutospacing="0"/>
        <w:jc w:val="both"/>
      </w:pPr>
      <w:r w:rsidRPr="00C2066D">
        <w:t>2) уровень духовности и нравственности молодежи заметно понижается, отсутствуют важные моральные</w:t>
      </w:r>
      <w:r w:rsidRPr="00FD1371">
        <w:t xml:space="preserve"> принципы, семья и патриотизм перестали быть приоритетными, </w:t>
      </w:r>
      <w:r w:rsidRPr="00FD1371">
        <w:lastRenderedPageBreak/>
        <w:t>все большую роль стали играть средства массовой информации, Интернет и т.п.;</w:t>
      </w:r>
    </w:p>
    <w:p w:rsidR="00FD1371" w:rsidRPr="00FD1371" w:rsidRDefault="00FD1371" w:rsidP="00C2066D">
      <w:pPr>
        <w:pStyle w:val="ad"/>
        <w:spacing w:before="0" w:beforeAutospacing="0" w:after="0" w:afterAutospacing="0"/>
        <w:jc w:val="both"/>
      </w:pPr>
      <w:r w:rsidRPr="00FD1371">
        <w:t>3) ухудшение здоровья молодежи, связанное в том числе со снижением физической активности.</w:t>
      </w:r>
    </w:p>
    <w:p w:rsidR="00FD1371" w:rsidRPr="00FD1371" w:rsidRDefault="00FD1371" w:rsidP="00C2066D">
      <w:pPr>
        <w:pStyle w:val="ad"/>
        <w:spacing w:before="0" w:beforeAutospacing="0" w:after="0" w:afterAutospacing="0"/>
        <w:jc w:val="both"/>
      </w:pPr>
      <w:r w:rsidRPr="00FD1371">
        <w:t>Анализ проблем диктует необходимость их системного решения, консолидации деятельности органов государственной власти и местного самоуправления, государственных, образовательных учреждений, молодежных и других общественных объединений для решения проблем молодежи на основе программных методов и единой государственной молодежной политики.</w:t>
      </w:r>
    </w:p>
    <w:p w:rsidR="00FD1371" w:rsidRPr="00FD1371" w:rsidRDefault="00FD1371" w:rsidP="00C2066D">
      <w:pPr>
        <w:pStyle w:val="ad"/>
        <w:spacing w:before="0" w:beforeAutospacing="0" w:after="0" w:afterAutospacing="0"/>
        <w:jc w:val="both"/>
      </w:pPr>
      <w:r w:rsidRPr="00FD1371">
        <w:t>Вместе с тем молодежь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воздействиям.</w:t>
      </w:r>
    </w:p>
    <w:p w:rsidR="00FD1371" w:rsidRPr="00FD1371" w:rsidRDefault="00FD1371" w:rsidP="00C2066D">
      <w:pPr>
        <w:pStyle w:val="ad"/>
        <w:spacing w:before="0" w:beforeAutospacing="0" w:after="0" w:afterAutospacing="0"/>
        <w:jc w:val="both"/>
      </w:pPr>
      <w:r w:rsidRPr="00FD1371">
        <w:t>Принципиальная особенность Программы заключается в постановке и решении задач по обеспечению активного вовлечения молодежи в жизнь округа.</w:t>
      </w:r>
    </w:p>
    <w:p w:rsidR="00FD1371" w:rsidRPr="00FD1371" w:rsidRDefault="00FD1371" w:rsidP="00C2066D">
      <w:pPr>
        <w:pStyle w:val="ad"/>
        <w:spacing w:before="0" w:beforeAutospacing="0" w:after="0" w:afterAutospacing="0"/>
        <w:jc w:val="both"/>
      </w:pPr>
      <w:r w:rsidRPr="00FD1371">
        <w:t xml:space="preserve">Планируется, что результатом реализации Программы станет наличие разнообразных возможностей для самовыражения молодых людей всех категорий, повышение их социальной активности, активное участие в жизни округа, формирование культуры межнационального сотрудничества, предупреждение деструктивного и </w:t>
      </w:r>
      <w:proofErr w:type="spellStart"/>
      <w:r w:rsidRPr="00FD1371">
        <w:t>девиантного</w:t>
      </w:r>
      <w:proofErr w:type="spellEnd"/>
      <w:r w:rsidRPr="00FD1371">
        <w:t xml:space="preserve"> поведения.</w:t>
      </w:r>
    </w:p>
    <w:p w:rsidR="00FD1371" w:rsidRPr="00FD1371" w:rsidRDefault="00FD1371" w:rsidP="00C2066D">
      <w:pPr>
        <w:pStyle w:val="ad"/>
        <w:spacing w:before="0" w:beforeAutospacing="0" w:after="0" w:afterAutospacing="0"/>
        <w:jc w:val="both"/>
      </w:pPr>
      <w:bookmarkStart w:id="1" w:name="Par137"/>
      <w:bookmarkEnd w:id="1"/>
      <w:r w:rsidRPr="00FD1371">
        <w:t>Основной целью и приоритетом Программы является создание условий для успешной социализации и эффективной самореализации молодежи Ненецкого автономного округа, развитие потенциала молодежи в интересах социально-экономического развития региона.</w:t>
      </w:r>
    </w:p>
    <w:p w:rsidR="00FD1371" w:rsidRPr="00FD1371" w:rsidRDefault="00FD1371" w:rsidP="00C2066D">
      <w:pPr>
        <w:pStyle w:val="ad"/>
        <w:spacing w:before="0" w:beforeAutospacing="0" w:after="0" w:afterAutospacing="0"/>
        <w:jc w:val="both"/>
      </w:pPr>
      <w:r w:rsidRPr="00FD1371">
        <w:t>Достижение поставленной цели возможно при условии решения следующих задач:</w:t>
      </w:r>
    </w:p>
    <w:p w:rsidR="00FD1371" w:rsidRPr="00FD1371" w:rsidRDefault="00FD1371" w:rsidP="00C2066D">
      <w:pPr>
        <w:pStyle w:val="ad"/>
        <w:spacing w:before="0" w:beforeAutospacing="0" w:after="0" w:afterAutospacing="0"/>
        <w:jc w:val="both"/>
      </w:pPr>
      <w:r w:rsidRPr="00FD1371">
        <w:lastRenderedPageBreak/>
        <w:t>1. Формирование системы продвижения инициативной и талантливой молодежи.</w:t>
      </w:r>
    </w:p>
    <w:p w:rsidR="00FD1371" w:rsidRPr="00FD1371" w:rsidRDefault="00FD1371" w:rsidP="00C2066D">
      <w:pPr>
        <w:pStyle w:val="ad"/>
        <w:spacing w:before="0" w:beforeAutospacing="0" w:after="0" w:afterAutospacing="0"/>
        <w:jc w:val="both"/>
      </w:pPr>
      <w:r w:rsidRPr="00FD1371">
        <w:t>2. Вовлечение молодежи в социальную практику (реализация приоритетных направлений молодежной политики).</w:t>
      </w:r>
    </w:p>
    <w:p w:rsidR="00FD1371" w:rsidRPr="00FD1371" w:rsidRDefault="00FD1371" w:rsidP="00C2066D">
      <w:pPr>
        <w:pStyle w:val="ad"/>
        <w:spacing w:before="0" w:beforeAutospacing="0" w:after="0" w:afterAutospacing="0"/>
        <w:jc w:val="both"/>
      </w:pPr>
      <w:r w:rsidRPr="00FD1371">
        <w:t>3. Повышение эффективности реализации молодежной политики в муниципальных образованиях.</w:t>
      </w:r>
    </w:p>
    <w:p w:rsidR="00FD1371" w:rsidRPr="00FD1371" w:rsidRDefault="00FD1371" w:rsidP="00C2066D">
      <w:pPr>
        <w:pStyle w:val="ad"/>
        <w:spacing w:before="0" w:beforeAutospacing="0" w:after="0" w:afterAutospacing="0"/>
        <w:jc w:val="both"/>
      </w:pPr>
      <w:r w:rsidRPr="00FD1371">
        <w:t>4. Создание условий для совершенствования системы патриотического воспитания молодежи Ненецкого автономного округа.</w:t>
      </w:r>
    </w:p>
    <w:p w:rsidR="00FD1371" w:rsidRPr="00FD1371" w:rsidRDefault="00FD1371" w:rsidP="00C2066D">
      <w:pPr>
        <w:pStyle w:val="ad"/>
        <w:spacing w:before="0" w:beforeAutospacing="0" w:after="0" w:afterAutospacing="0"/>
        <w:jc w:val="both"/>
      </w:pPr>
      <w:r w:rsidRPr="00FD1371">
        <w:t>5. Формирование у подрастающего поколения верности Родине, готовности служению Отечеству.</w:t>
      </w:r>
    </w:p>
    <w:p w:rsidR="00FD1371" w:rsidRPr="000C4CA1" w:rsidRDefault="000C4CA1" w:rsidP="00C2066D">
      <w:pPr>
        <w:pStyle w:val="p2"/>
        <w:spacing w:before="0" w:beforeAutospacing="0" w:after="0" w:afterAutospacing="0"/>
        <w:jc w:val="both"/>
      </w:pPr>
      <w:r w:rsidRPr="000C4CA1">
        <w:t>Все это говорит о необходимости развития гражданской активности молодежи.</w:t>
      </w:r>
    </w:p>
    <w:p w:rsidR="00FD1371" w:rsidRDefault="000C4CA1" w:rsidP="00C2066D">
      <w:pPr>
        <w:pStyle w:val="p2"/>
        <w:spacing w:before="0" w:beforeAutospacing="0" w:after="0" w:afterAutospacing="0"/>
        <w:jc w:val="both"/>
        <w:rPr>
          <w:b/>
        </w:rPr>
      </w:pPr>
      <w:r>
        <w:rPr>
          <w:b/>
        </w:rPr>
        <w:t>2. Инфраструктура диалога власти и общества</w:t>
      </w:r>
    </w:p>
    <w:p w:rsidR="000C4CA1" w:rsidRDefault="000C4CA1" w:rsidP="00C2066D">
      <w:pPr>
        <w:pStyle w:val="p2"/>
        <w:spacing w:before="0" w:beforeAutospacing="0" w:after="0" w:afterAutospacing="0"/>
        <w:jc w:val="both"/>
        <w:rPr>
          <w:b/>
        </w:rPr>
      </w:pPr>
      <w:r>
        <w:rPr>
          <w:b/>
        </w:rPr>
        <w:t>2.1. Площадки диалога: от обращений граждан к форумам</w:t>
      </w:r>
    </w:p>
    <w:p w:rsidR="000C4CA1" w:rsidRDefault="000C4CA1" w:rsidP="00C2066D">
      <w:pPr>
        <w:pStyle w:val="ad"/>
        <w:spacing w:before="0" w:beforeAutospacing="0" w:after="0" w:afterAutospacing="0"/>
        <w:jc w:val="both"/>
      </w:pPr>
      <w:proofErr w:type="gramStart"/>
      <w:r>
        <w:t xml:space="preserve">В соответствии со статьей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roofErr w:type="gramEnd"/>
    </w:p>
    <w:p w:rsidR="000C4CA1" w:rsidRDefault="000C4CA1" w:rsidP="00C2066D">
      <w:pPr>
        <w:pStyle w:val="ad"/>
        <w:spacing w:before="0" w:beforeAutospacing="0" w:after="0" w:afterAutospacing="0"/>
        <w:jc w:val="both"/>
      </w:pPr>
      <w:r>
        <w:t>Прием обращений и организация проведения личных приемов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в Аппарате Администрации Ненецкого автономного округа осуществляется отделом документооборота, делопроизводства и работы с обращениями граждан.</w:t>
      </w:r>
    </w:p>
    <w:p w:rsidR="000C4CA1" w:rsidRDefault="000C4CA1" w:rsidP="00C2066D">
      <w:pPr>
        <w:pStyle w:val="announcement"/>
        <w:spacing w:before="0" w:beforeAutospacing="0" w:after="0" w:afterAutospacing="0"/>
        <w:jc w:val="both"/>
      </w:pPr>
      <w:r>
        <w:t xml:space="preserve">Губернатор НАО Игорь </w:t>
      </w:r>
      <w:proofErr w:type="spellStart"/>
      <w:r>
        <w:t>Кошин</w:t>
      </w:r>
      <w:proofErr w:type="spellEnd"/>
      <w:r>
        <w:t xml:space="preserve"> и глава Заполярного района Алексей Михеев обсудили участие в предстоящем IV Международном арктическом </w:t>
      </w:r>
      <w:proofErr w:type="gramStart"/>
      <w:r>
        <w:t>форуме</w:t>
      </w:r>
      <w:proofErr w:type="gramEnd"/>
      <w:r>
        <w:t xml:space="preserve"> «Арктика - территория диалога», который пройдет в марте в Архангельске. Планируется, что в </w:t>
      </w:r>
      <w:proofErr w:type="gramStart"/>
      <w:r>
        <w:t>мероприятии</w:t>
      </w:r>
      <w:proofErr w:type="gramEnd"/>
      <w:r>
        <w:t xml:space="preserve"> примет участие Президент России Владимир Путин. Один из разделов форума будет посвящен </w:t>
      </w:r>
      <w:r>
        <w:lastRenderedPageBreak/>
        <w:t>деятельности муниципальных образований арктической зоны. На нем представители Ненецкого округа поднимут вопросы развития муниципальных образований, входящих в арктическую зону.</w:t>
      </w:r>
    </w:p>
    <w:p w:rsidR="000C4CA1" w:rsidRDefault="000C4CA1" w:rsidP="00C2066D">
      <w:pPr>
        <w:pStyle w:val="ad"/>
        <w:spacing w:before="0" w:beforeAutospacing="0" w:after="0" w:afterAutospacing="0"/>
        <w:jc w:val="both"/>
      </w:pPr>
      <w:r>
        <w:t xml:space="preserve">Заполярный район НАО в </w:t>
      </w:r>
      <w:proofErr w:type="gramStart"/>
      <w:r>
        <w:t>лице</w:t>
      </w:r>
      <w:proofErr w:type="gramEnd"/>
      <w:r>
        <w:t xml:space="preserve"> Алексея Михеева входит в Ассоциацию «Арктических муниципалитетов». </w:t>
      </w:r>
      <w:r>
        <w:rPr>
          <w:rStyle w:val="af0"/>
        </w:rPr>
        <w:t>«Рассчитываем, что один из разделов форума будет посвящен деятельности муниципальных образований арктической зоны. Наши территории имеют свои особенности: климатические условия, расстояния, транспортная доступность, энергетика. Мы выносим волнующие нас вопросы на уровень Федерации, чтобы решать их уже для всех муниципальных образований арктической зоны»</w:t>
      </w:r>
      <w:r>
        <w:t xml:space="preserve">, - отметил на встрече </w:t>
      </w:r>
      <w:r>
        <w:rPr>
          <w:rStyle w:val="af"/>
        </w:rPr>
        <w:t xml:space="preserve">Игорь </w:t>
      </w:r>
      <w:proofErr w:type="spellStart"/>
      <w:r>
        <w:rPr>
          <w:rStyle w:val="af"/>
        </w:rPr>
        <w:t>Кошин</w:t>
      </w:r>
      <w:proofErr w:type="spellEnd"/>
      <w:r>
        <w:rPr>
          <w:rStyle w:val="af"/>
        </w:rPr>
        <w:t>.</w:t>
      </w:r>
    </w:p>
    <w:p w:rsidR="000C4CA1" w:rsidRDefault="000C4CA1" w:rsidP="00C2066D">
      <w:pPr>
        <w:pStyle w:val="ad"/>
        <w:spacing w:before="0" w:beforeAutospacing="0" w:after="0" w:afterAutospacing="0"/>
        <w:jc w:val="both"/>
      </w:pPr>
      <w:r>
        <w:t>Как сообщил главе региона Алексей Михеев, специально к форуму подготовлены пять тем для обсуждения, актуальных не только для НАО, но и для других арктических муниципалитетов. Первый вопрос – организация снегоходных маршрутов. В настоящее время соответствующему окружному закону, в частности, противоречат две статьи водного кодекса. Они ограничивают движение в зимний период. Одним из путей решений глава Заполярного района видит внесение изменения в одну из этих статей, разрешив движение на снегоходной технике без соответствующих договоров в зимний период.</w:t>
      </w:r>
    </w:p>
    <w:p w:rsidR="000C4CA1" w:rsidRDefault="000C4CA1" w:rsidP="00C2066D">
      <w:pPr>
        <w:pStyle w:val="ad"/>
        <w:spacing w:before="0" w:beforeAutospacing="0" w:after="0" w:afterAutospacing="0"/>
        <w:jc w:val="both"/>
      </w:pPr>
      <w:r>
        <w:t>Планируется также поднять вопрос по внесению дополнений в распоряжение Правительства РФ по субсидированию приобретения воздушных судов. Предлагается включить туда вертолетную технику, которая на внутренних авиалиниях Ненецкого округа наиболее востребована.</w:t>
      </w:r>
    </w:p>
    <w:p w:rsidR="000C4CA1" w:rsidRDefault="000C4CA1" w:rsidP="00C2066D">
      <w:pPr>
        <w:pStyle w:val="ad"/>
        <w:spacing w:before="0" w:beforeAutospacing="0" w:after="0" w:afterAutospacing="0"/>
        <w:jc w:val="both"/>
      </w:pPr>
      <w:r>
        <w:t xml:space="preserve">Отдельно хотят обсудить и передачу системы ЖКХ в концессию. </w:t>
      </w:r>
      <w:r>
        <w:rPr>
          <w:rStyle w:val="af0"/>
        </w:rPr>
        <w:t xml:space="preserve">«У нас предложение – скорректировать </w:t>
      </w:r>
      <w:r>
        <w:rPr>
          <w:rStyle w:val="af0"/>
        </w:rPr>
        <w:lastRenderedPageBreak/>
        <w:t xml:space="preserve">законодательство таким образом, чтобы наделить субъекты правом решения передачи в концессию, либо </w:t>
      </w:r>
      <w:proofErr w:type="spellStart"/>
      <w:r>
        <w:rPr>
          <w:rStyle w:val="af0"/>
        </w:rPr>
        <w:t>МУПам</w:t>
      </w:r>
      <w:proofErr w:type="spellEnd"/>
      <w:r>
        <w:rPr>
          <w:rStyle w:val="af0"/>
        </w:rPr>
        <w:t xml:space="preserve"> или </w:t>
      </w:r>
      <w:proofErr w:type="spellStart"/>
      <w:r>
        <w:rPr>
          <w:rStyle w:val="af0"/>
        </w:rPr>
        <w:t>ГУПам</w:t>
      </w:r>
      <w:proofErr w:type="spellEnd"/>
      <w:r>
        <w:rPr>
          <w:rStyle w:val="af0"/>
        </w:rPr>
        <w:t>, то есть решать на месте»</w:t>
      </w:r>
      <w:r>
        <w:t xml:space="preserve">, - пояснил </w:t>
      </w:r>
      <w:r>
        <w:rPr>
          <w:rStyle w:val="af"/>
        </w:rPr>
        <w:t>Алексей Михеев</w:t>
      </w:r>
      <w:r>
        <w:t xml:space="preserve">. </w:t>
      </w:r>
      <w:r>
        <w:rPr>
          <w:rStyle w:val="af0"/>
        </w:rPr>
        <w:t>«Полностью согласен</w:t>
      </w:r>
      <w:r>
        <w:t xml:space="preserve">, - сказал </w:t>
      </w:r>
      <w:r>
        <w:rPr>
          <w:rStyle w:val="af"/>
        </w:rPr>
        <w:t>губернатор</w:t>
      </w:r>
      <w:r>
        <w:t xml:space="preserve">. - </w:t>
      </w:r>
      <w:r>
        <w:rPr>
          <w:rStyle w:val="af0"/>
        </w:rPr>
        <w:t>У субъектов должно быть право выбора. Необходимо обсудить этот вопрос с главами Ассоциации. На таких территориях как у нас нужен действительно немного другой подход, чем, к примеру, в средней полосе».</w:t>
      </w:r>
    </w:p>
    <w:p w:rsidR="000C4CA1" w:rsidRDefault="000C4CA1" w:rsidP="00C2066D">
      <w:pPr>
        <w:pStyle w:val="ad"/>
        <w:spacing w:before="0" w:beforeAutospacing="0" w:after="0" w:afterAutospacing="0"/>
        <w:jc w:val="both"/>
      </w:pPr>
      <w:r>
        <w:t xml:space="preserve">По словам главы Заполярного района, в связи со сложной логистикой Заполярья актуальным остается вопрос выдачи разрешений на оружие в поселениях. Возможный путь решения проблемы - наделить соответствующими полномочиями участковых на селе. Также в </w:t>
      </w:r>
      <w:proofErr w:type="gramStart"/>
      <w:r>
        <w:t>числе</w:t>
      </w:r>
      <w:proofErr w:type="gramEnd"/>
      <w:r>
        <w:t xml:space="preserve"> болезненных тем он назвал работу с отходами, где для Крайнего Севера необходимо менять СанПиНы. В округе считают, что они должны быть разные, к примеру, для Нарьян-Мара и Воронежа.</w:t>
      </w:r>
    </w:p>
    <w:p w:rsidR="000C4CA1" w:rsidRDefault="000C4CA1" w:rsidP="00C2066D">
      <w:pPr>
        <w:pStyle w:val="ad"/>
        <w:spacing w:before="0" w:beforeAutospacing="0" w:after="0" w:afterAutospacing="0"/>
        <w:jc w:val="both"/>
      </w:pPr>
      <w:r>
        <w:t xml:space="preserve">Международный арктический форум «Арктика - территория диалога» проводится при непосредственной поддержке Правительства РФ и призван объединить усилия международного сообщества для обеспечения эффективного развития Арктики и повышения уровня жизни населения ее территорий. Ключевой темой IV Международного Арктического Форума «Арктика - территория диалога» станет «Человек в Арктике». Планируется, что мероприятие посетят более 1 тыс. человек из России и зарубежных государств. В </w:t>
      </w:r>
      <w:proofErr w:type="gramStart"/>
      <w:r>
        <w:t>нем</w:t>
      </w:r>
      <w:proofErr w:type="gramEnd"/>
      <w:r>
        <w:t xml:space="preserve"> примут участие и представители Ненецкого автономного округа. В </w:t>
      </w:r>
      <w:proofErr w:type="gramStart"/>
      <w:r>
        <w:t>числе</w:t>
      </w:r>
      <w:proofErr w:type="gramEnd"/>
      <w:r>
        <w:t xml:space="preserve"> делегатов и глава региона Игорь </w:t>
      </w:r>
      <w:proofErr w:type="spellStart"/>
      <w:r>
        <w:t>Кошин</w:t>
      </w:r>
      <w:proofErr w:type="spellEnd"/>
      <w:r>
        <w:t>.</w:t>
      </w:r>
    </w:p>
    <w:p w:rsidR="000C4CA1" w:rsidRPr="000C4CA1" w:rsidRDefault="000C4CA1" w:rsidP="00C2066D">
      <w:pPr>
        <w:pStyle w:val="p2"/>
        <w:spacing w:before="0" w:beforeAutospacing="0" w:after="0" w:afterAutospacing="0"/>
        <w:jc w:val="both"/>
      </w:pPr>
    </w:p>
    <w:p w:rsidR="000C4CA1" w:rsidRPr="00FD1371" w:rsidRDefault="000C4CA1" w:rsidP="00C2066D">
      <w:pPr>
        <w:pStyle w:val="p2"/>
        <w:spacing w:before="0" w:beforeAutospacing="0" w:after="0" w:afterAutospacing="0"/>
        <w:jc w:val="both"/>
        <w:rPr>
          <w:b/>
        </w:rPr>
      </w:pPr>
    </w:p>
    <w:p w:rsidR="00FD1371" w:rsidRPr="00FD1371" w:rsidRDefault="00FD1371" w:rsidP="00C2066D">
      <w:pPr>
        <w:pStyle w:val="p2"/>
        <w:spacing w:before="0" w:beforeAutospacing="0" w:after="0" w:afterAutospacing="0"/>
        <w:jc w:val="both"/>
        <w:rPr>
          <w:b/>
        </w:rPr>
      </w:pPr>
      <w:r>
        <w:rPr>
          <w:b/>
        </w:rPr>
        <w:t>!!!!!!!!!!!!!!!!!!!</w:t>
      </w:r>
    </w:p>
    <w:p w:rsidR="00083EFE" w:rsidRPr="00FD1371" w:rsidRDefault="00083EFE" w:rsidP="00C2066D">
      <w:pPr>
        <w:pStyle w:val="p2"/>
        <w:spacing w:before="0" w:beforeAutospacing="0" w:after="0" w:afterAutospacing="0"/>
        <w:jc w:val="both"/>
      </w:pPr>
      <w:proofErr w:type="gramStart"/>
      <w:r w:rsidRPr="00FD1371">
        <w:t xml:space="preserve">В Ненецком автономном округе во исполнение поручения Президента Российской Федерации о работе СО НКО на </w:t>
      </w:r>
      <w:r w:rsidRPr="00FD1371">
        <w:lastRenderedPageBreak/>
        <w:t>рынок социальных услуг проведена в 2016 году достаточно плодотворная работа:</w:t>
      </w:r>
      <w:proofErr w:type="gramEnd"/>
    </w:p>
    <w:p w:rsidR="00083EFE" w:rsidRPr="00FD1371" w:rsidRDefault="00083EFE" w:rsidP="00C2066D">
      <w:pPr>
        <w:pStyle w:val="p2"/>
        <w:spacing w:before="0" w:beforeAutospacing="0" w:after="0" w:afterAutospacing="0"/>
        <w:jc w:val="both"/>
      </w:pPr>
      <w:r w:rsidRPr="00FD1371">
        <w:t>- утверждены тарифы и приняты стандарты на предоставление социальных услуг;</w:t>
      </w:r>
    </w:p>
    <w:p w:rsidR="00083EFE" w:rsidRPr="00FD1371" w:rsidRDefault="00083EFE" w:rsidP="00C2066D">
      <w:pPr>
        <w:pStyle w:val="p2"/>
        <w:spacing w:before="0" w:beforeAutospacing="0" w:after="0" w:afterAutospacing="0"/>
        <w:jc w:val="both"/>
      </w:pPr>
      <w:r w:rsidRPr="00FD1371">
        <w:t>- создан реестр СО НКО;</w:t>
      </w:r>
    </w:p>
    <w:p w:rsidR="00083EFE" w:rsidRPr="00FD1371" w:rsidRDefault="00083EFE" w:rsidP="00C2066D">
      <w:pPr>
        <w:pStyle w:val="p2"/>
        <w:spacing w:before="0" w:beforeAutospacing="0" w:after="0" w:afterAutospacing="0"/>
        <w:jc w:val="both"/>
      </w:pPr>
      <w:r w:rsidRPr="00FD1371">
        <w:t>- определен механизм финансирования предоставления социальных услуг в форме компенсации поставщикам социальных услуг.</w:t>
      </w:r>
    </w:p>
    <w:p w:rsidR="00083EFE" w:rsidRPr="00FD1371" w:rsidRDefault="00083EFE" w:rsidP="00C2066D">
      <w:pPr>
        <w:pStyle w:val="p2"/>
        <w:spacing w:before="0" w:beforeAutospacing="0" w:after="0" w:afterAutospacing="0"/>
        <w:jc w:val="both"/>
      </w:pPr>
      <w:r w:rsidRPr="00FD1371">
        <w:t xml:space="preserve">На сегодняшний день имеется положительный опыт работы с СО НКО, оказывающей социальные услуги </w:t>
      </w:r>
      <w:proofErr w:type="spellStart"/>
      <w:r w:rsidRPr="00FD1371">
        <w:t>нарк</w:t>
      </w:r>
      <w:proofErr w:type="gramStart"/>
      <w:r w:rsidRPr="00FD1371">
        <w:t>о</w:t>
      </w:r>
      <w:proofErr w:type="spellEnd"/>
      <w:r w:rsidRPr="00FD1371">
        <w:t>-</w:t>
      </w:r>
      <w:proofErr w:type="gramEnd"/>
      <w:r w:rsidRPr="00FD1371">
        <w:t xml:space="preserve"> и </w:t>
      </w:r>
      <w:proofErr w:type="spellStart"/>
      <w:r w:rsidRPr="00FD1371">
        <w:t>алкозависимым</w:t>
      </w:r>
      <w:proofErr w:type="spellEnd"/>
      <w:r w:rsidRPr="00FD1371">
        <w:t xml:space="preserve"> гражданам.</w:t>
      </w:r>
    </w:p>
    <w:p w:rsidR="00083EFE" w:rsidRPr="00FD1371" w:rsidRDefault="00083EFE" w:rsidP="00C2066D">
      <w:pPr>
        <w:pStyle w:val="p1"/>
        <w:spacing w:before="0" w:beforeAutospacing="0" w:after="0" w:afterAutospacing="0"/>
        <w:jc w:val="both"/>
      </w:pPr>
      <w:r w:rsidRPr="00FD1371">
        <w:rPr>
          <w:rStyle w:val="s1"/>
        </w:rPr>
        <w:t>Социальные приоритеты.</w:t>
      </w:r>
      <w:r w:rsidRPr="00FD1371">
        <w:t xml:space="preserve"> В 2016 году последствия экономического кризиса привели к значительному сокращению средств окружной казны. </w:t>
      </w:r>
      <w:proofErr w:type="gramStart"/>
      <w:r w:rsidRPr="00FD1371">
        <w:t xml:space="preserve">В целях совершенствования системы социальных выплат за счет расширения адресного характера в 2016 году проведена работа по внесению изменений в отдельные нормативные правовые акты, которыми предусмотрено расширение адресного характера мер социальной поддержки; исключения дублирования части ежемесячных выплат; изменения периодичности предоставления отдельных выплат; изменения механизма предоставления отдельных видов компенсаций и т.д. </w:t>
      </w:r>
      <w:proofErr w:type="gramEnd"/>
    </w:p>
    <w:p w:rsidR="00083EFE" w:rsidRPr="00FD1371" w:rsidRDefault="00083EFE" w:rsidP="00C2066D">
      <w:pPr>
        <w:pStyle w:val="p1"/>
        <w:spacing w:before="0" w:beforeAutospacing="0" w:after="0" w:afterAutospacing="0"/>
        <w:jc w:val="both"/>
      </w:pPr>
      <w:r w:rsidRPr="00FD1371">
        <w:t>Таким образом, с 01.01.2017 года вступили в действие некоторые изменения, касающиеся предоставления мер социальной поддержки отдельным категориям граждан, в том числе:</w:t>
      </w:r>
    </w:p>
    <w:p w:rsidR="00083EFE" w:rsidRPr="00FD1371" w:rsidRDefault="00083EFE" w:rsidP="00C2066D">
      <w:pPr>
        <w:pStyle w:val="p1"/>
        <w:spacing w:before="0" w:beforeAutospacing="0" w:after="0" w:afterAutospacing="0"/>
        <w:jc w:val="both"/>
      </w:pPr>
      <w:r w:rsidRPr="00FD1371">
        <w:t>- приостановлена до 01.01.2018 г. индексация размера:</w:t>
      </w:r>
    </w:p>
    <w:p w:rsidR="00083EFE" w:rsidRPr="00FD1371" w:rsidRDefault="00083EFE" w:rsidP="00C2066D">
      <w:pPr>
        <w:pStyle w:val="p3"/>
        <w:spacing w:before="0" w:beforeAutospacing="0" w:after="0" w:afterAutospacing="0"/>
        <w:jc w:val="both"/>
      </w:pPr>
      <w:r w:rsidRPr="00FD1371">
        <w:t>а) окружного материнского (семейного) капитала;</w:t>
      </w:r>
    </w:p>
    <w:p w:rsidR="00083EFE" w:rsidRDefault="00083EFE" w:rsidP="00C2066D">
      <w:pPr>
        <w:pStyle w:val="p3"/>
        <w:spacing w:before="0" w:beforeAutospacing="0" w:after="0" w:afterAutospacing="0"/>
        <w:jc w:val="both"/>
      </w:pPr>
      <w:r>
        <w:t>б) единовременного денежного пособия на усыновленного ребенка;</w:t>
      </w:r>
    </w:p>
    <w:p w:rsidR="00083EFE" w:rsidRDefault="00083EFE" w:rsidP="00C2066D">
      <w:pPr>
        <w:pStyle w:val="p3"/>
        <w:spacing w:before="0" w:beforeAutospacing="0" w:after="0" w:afterAutospacing="0"/>
        <w:jc w:val="both"/>
      </w:pPr>
      <w:r>
        <w:t>в) ежемесячного денежного пособия на ребенка, оставшегося без попечения родителей, находящегося под опекой или попечительством либо переданного в приемную семью граждан;</w:t>
      </w:r>
    </w:p>
    <w:p w:rsidR="00083EFE" w:rsidRDefault="00083EFE" w:rsidP="00C2066D">
      <w:pPr>
        <w:pStyle w:val="p1"/>
        <w:spacing w:before="0" w:beforeAutospacing="0" w:after="0" w:afterAutospacing="0"/>
        <w:jc w:val="both"/>
      </w:pPr>
      <w:proofErr w:type="gramStart"/>
      <w:r>
        <w:lastRenderedPageBreak/>
        <w:t>- приостановлено до 01.01.2018 г. предоставление ежемесячной компенсационной социальной выплаты) родителю или иному законному представителю, совместно проживающему и фактически воспитывающему ребенка в возрасте от 1,5 до 4 лет на дому, состоящего на учете в органе, осуществляющем управление в сфере образования, для определения в образовательную организацию, реализующую образовательную программу дошкольного образования, и которому временно не предоставлено место в дошкольной образовательной организации по</w:t>
      </w:r>
      <w:proofErr w:type="gramEnd"/>
      <w:r>
        <w:t xml:space="preserve"> причине его отсутствия.</w:t>
      </w:r>
    </w:p>
    <w:p w:rsidR="00083EFE" w:rsidRDefault="00083EFE" w:rsidP="00C2066D">
      <w:pPr>
        <w:pStyle w:val="p1"/>
        <w:spacing w:before="0" w:beforeAutospacing="0" w:after="0" w:afterAutospacing="0"/>
        <w:jc w:val="both"/>
      </w:pPr>
      <w:r>
        <w:t>При этом</w:t>
      </w:r>
      <w:proofErr w:type="gramStart"/>
      <w:r>
        <w:t>,</w:t>
      </w:r>
      <w:proofErr w:type="gramEnd"/>
      <w:r>
        <w:t xml:space="preserve"> его действие не распространяется на лиц, размер среднедушевого дохода семьи которых не превышает величину прожиточного минимума, установленную в Ненецком автономном округе в расчете на душу населения;</w:t>
      </w:r>
    </w:p>
    <w:p w:rsidR="00083EFE" w:rsidRDefault="00083EFE" w:rsidP="00C2066D">
      <w:pPr>
        <w:pStyle w:val="p1"/>
        <w:spacing w:before="0" w:beforeAutospacing="0" w:after="0" w:afterAutospacing="0"/>
        <w:jc w:val="both"/>
      </w:pPr>
      <w:r>
        <w:t>- единовременная компенсационная выплата ко Дню пожилого человека (1 октября) гражданам пожилого возраста, за исключением лиц, достигших возраста 70 лет, проживающим на территории Ненецкого автономного округа, имеющим стаж работы в Ненецком автономном округе не менее 15 лет, предоставляется в размере 5 000 руб. (ранее предоставлялась в размере – 10 000,0 руб.);</w:t>
      </w:r>
    </w:p>
    <w:p w:rsidR="00083EFE" w:rsidRDefault="00083EFE" w:rsidP="00C2066D">
      <w:pPr>
        <w:pStyle w:val="p1"/>
        <w:spacing w:before="0" w:beforeAutospacing="0" w:after="0" w:afterAutospacing="0"/>
        <w:jc w:val="both"/>
      </w:pPr>
      <w:r>
        <w:t>- новогодние подарки предоставляются:</w:t>
      </w:r>
    </w:p>
    <w:p w:rsidR="00083EFE" w:rsidRDefault="00083EFE" w:rsidP="00C2066D">
      <w:pPr>
        <w:pStyle w:val="p1"/>
        <w:spacing w:before="0" w:beforeAutospacing="0" w:after="0" w:afterAutospacing="0"/>
        <w:jc w:val="both"/>
      </w:pPr>
      <w:r>
        <w:t xml:space="preserve">детям, обучающимся в дошкольных образовательных </w:t>
      </w:r>
      <w:proofErr w:type="gramStart"/>
      <w:r>
        <w:t>организациях</w:t>
      </w:r>
      <w:proofErr w:type="gramEnd"/>
      <w:r>
        <w:t>;</w:t>
      </w:r>
    </w:p>
    <w:p w:rsidR="00083EFE" w:rsidRDefault="00083EFE" w:rsidP="00C2066D">
      <w:pPr>
        <w:pStyle w:val="p1"/>
        <w:spacing w:before="0" w:beforeAutospacing="0" w:after="0" w:afterAutospacing="0"/>
        <w:jc w:val="both"/>
      </w:pPr>
      <w:r>
        <w:t xml:space="preserve">детям, обучающимся в образовательных </w:t>
      </w:r>
      <w:proofErr w:type="gramStart"/>
      <w:r>
        <w:t>организациях</w:t>
      </w:r>
      <w:proofErr w:type="gramEnd"/>
      <w:r>
        <w:t xml:space="preserve"> по программам начального общего образования;</w:t>
      </w:r>
    </w:p>
    <w:p w:rsidR="00083EFE" w:rsidRDefault="00083EFE" w:rsidP="00C2066D">
      <w:pPr>
        <w:pStyle w:val="p1"/>
        <w:spacing w:before="0" w:beforeAutospacing="0" w:after="0" w:afterAutospacing="0"/>
        <w:jc w:val="both"/>
      </w:pPr>
      <w:r>
        <w:t>детям, достигшим возраста одного года, не посещающим дошкольные образовательные организации;</w:t>
      </w:r>
    </w:p>
    <w:p w:rsidR="00083EFE" w:rsidRDefault="00083EFE" w:rsidP="00C2066D">
      <w:pPr>
        <w:pStyle w:val="p1"/>
        <w:spacing w:before="0" w:beforeAutospacing="0" w:after="0" w:afterAutospacing="0"/>
        <w:jc w:val="both"/>
      </w:pPr>
      <w:r>
        <w:t>детям, не посещающим на основании медицинского заключения образовательные организации, реализующие программы начального общего образования.</w:t>
      </w:r>
    </w:p>
    <w:p w:rsidR="00083EFE" w:rsidRDefault="00083EFE" w:rsidP="00C2066D">
      <w:pPr>
        <w:pStyle w:val="p1"/>
        <w:spacing w:before="0" w:beforeAutospacing="0" w:after="0" w:afterAutospacing="0"/>
        <w:jc w:val="both"/>
      </w:pPr>
      <w:r>
        <w:lastRenderedPageBreak/>
        <w:t>Ранее новогодние подарки предоставлялись детям от 1 года до получения ими основного общего образования и участникам «окружной елки» (дополнительный новогодний подарок);</w:t>
      </w:r>
    </w:p>
    <w:p w:rsidR="00083EFE" w:rsidRDefault="00083EFE" w:rsidP="00C2066D">
      <w:pPr>
        <w:pStyle w:val="p1"/>
        <w:spacing w:before="0" w:beforeAutospacing="0" w:after="0" w:afterAutospacing="0"/>
        <w:jc w:val="both"/>
      </w:pPr>
      <w:r>
        <w:t>- предоставление социальной помощи в виде единовременной компенсационной выплаты в размере 5 000,0 руб. ко дню образования Ненецкого автономного округа предусмотрено к юбилейным датам образования Ненецкого автономного округа (90 лет и далее каждые последующие пять лет). Ранее предоставлялась ежегодно;</w:t>
      </w:r>
    </w:p>
    <w:p w:rsidR="00083EFE" w:rsidRDefault="00083EFE" w:rsidP="00C2066D">
      <w:pPr>
        <w:pStyle w:val="p1"/>
        <w:spacing w:before="0" w:beforeAutospacing="0" w:after="0" w:afterAutospacing="0"/>
        <w:jc w:val="both"/>
      </w:pPr>
      <w:r>
        <w:t>- приостановлено до 01.01.2018 г.:</w:t>
      </w:r>
    </w:p>
    <w:p w:rsidR="00083EFE" w:rsidRDefault="00083EFE" w:rsidP="00C2066D">
      <w:pPr>
        <w:pStyle w:val="p1"/>
        <w:spacing w:before="0" w:beforeAutospacing="0" w:after="0" w:afterAutospacing="0"/>
        <w:jc w:val="both"/>
      </w:pPr>
      <w:r>
        <w:t>а) предоставление меры социальной поддержки приемной семье в виде ежемесячной компенсации абонентской платы за пользование квартирным телефоном в сумме, превышающей 400 рублей фактически произведенных затрат по абонентской плате;</w:t>
      </w:r>
    </w:p>
    <w:p w:rsidR="00083EFE" w:rsidRDefault="00083EFE" w:rsidP="00C2066D">
      <w:pPr>
        <w:pStyle w:val="p1"/>
        <w:spacing w:before="0" w:beforeAutospacing="0" w:after="0" w:afterAutospacing="0"/>
        <w:jc w:val="both"/>
      </w:pPr>
      <w:r>
        <w:t>б) предоставление приемной семье субсидии на приобретение (строительство) жилой площади;</w:t>
      </w:r>
    </w:p>
    <w:p w:rsidR="00083EFE" w:rsidRDefault="00083EFE" w:rsidP="00C2066D">
      <w:pPr>
        <w:pStyle w:val="p1"/>
        <w:spacing w:before="0" w:beforeAutospacing="0" w:after="0" w:afterAutospacing="0"/>
        <w:jc w:val="both"/>
      </w:pPr>
      <w:r>
        <w:t>в) предоставление приемной семье субсидии на приобретение транспорта по выбору (лодка с мотором, снегоход, автомобиль);</w:t>
      </w:r>
    </w:p>
    <w:p w:rsidR="00083EFE" w:rsidRDefault="00083EFE" w:rsidP="00C2066D">
      <w:pPr>
        <w:pStyle w:val="p1"/>
        <w:spacing w:before="0" w:beforeAutospacing="0" w:after="0" w:afterAutospacing="0"/>
        <w:jc w:val="both"/>
      </w:pPr>
      <w:r>
        <w:t>- приостановлен до 01.01.2018 г. закон Ненецкого автономного округа от 6 марта 1998 года № 113-оз «О досрочной окружной пенсии работникам образования»;</w:t>
      </w:r>
    </w:p>
    <w:p w:rsidR="00083EFE" w:rsidRDefault="00083EFE" w:rsidP="00C2066D">
      <w:pPr>
        <w:pStyle w:val="p1"/>
        <w:spacing w:before="0" w:beforeAutospacing="0" w:after="0" w:afterAutospacing="0"/>
        <w:jc w:val="both"/>
      </w:pPr>
      <w:r>
        <w:t>- приостановлен до 01.01.2018 г. закон Ненецкого автономного округа от 11 декабря 2002 года № 381-оз «О развитии ипотечного жилищного кредитования в Ненецком автономном округе»;</w:t>
      </w:r>
    </w:p>
    <w:p w:rsidR="00083EFE" w:rsidRDefault="00083EFE" w:rsidP="00C2066D">
      <w:pPr>
        <w:pStyle w:val="p1"/>
        <w:spacing w:before="0" w:beforeAutospacing="0" w:after="0" w:afterAutospacing="0"/>
        <w:jc w:val="both"/>
      </w:pPr>
      <w:r>
        <w:t xml:space="preserve">- введена норма, предусматривающая необходимость выбора получателем одной из ежемесячных выплат на ребенка (ежемесячная социальная выплата семьям, имеющим трех и более детей (1076,0 руб.); ежемесячное пособие на ребенка (853,63/ 948,48/ 1707,26/ 1896,96 руб.); ежемесячная компенсационная социальная выплата на ребенка, которому не предоставлено место в </w:t>
      </w:r>
      <w:r>
        <w:lastRenderedPageBreak/>
        <w:t>детском саду (6000,0 руб.); ежемесячная компенсационная социальная выплата на третьего ребенка в размере прожиточного минимума (20849,0 руб.);</w:t>
      </w:r>
    </w:p>
    <w:p w:rsidR="00083EFE" w:rsidRDefault="00083EFE" w:rsidP="00C2066D">
      <w:pPr>
        <w:pStyle w:val="p1"/>
        <w:spacing w:before="0" w:beforeAutospacing="0" w:after="0" w:afterAutospacing="0"/>
        <w:jc w:val="both"/>
      </w:pPr>
      <w:r>
        <w:t>- введена норма, предусматривающая предоставление единовременной компенсационной социальной выплаты к учебному году на приобретение одежды, обуви, школьной и спортивной формы, школьных канцелярских принадлежностей, а также школьного спортивного инвентаря в размере 18 255,0 руб., один раз в два года (ранее – ежегодно);</w:t>
      </w:r>
    </w:p>
    <w:p w:rsidR="00083EFE" w:rsidRDefault="00083EFE" w:rsidP="00C2066D">
      <w:pPr>
        <w:pStyle w:val="p1"/>
        <w:spacing w:before="0" w:beforeAutospacing="0" w:after="0" w:afterAutospacing="0"/>
        <w:jc w:val="both"/>
      </w:pPr>
      <w:r>
        <w:t xml:space="preserve">- специалистам, работающим и проживающим в сельских населенных </w:t>
      </w:r>
      <w:proofErr w:type="gramStart"/>
      <w:r>
        <w:t>пунктах</w:t>
      </w:r>
      <w:proofErr w:type="gramEnd"/>
      <w:r>
        <w:t xml:space="preserve"> округа, меры социальной поддержки: возмещение расходов по плате за пользование жилым помещением (плата за наем); возмещение расходов на оплату коммунальных услуг, заменены компенсацией расходов по плате за жилое помещение и коммунальные услуги в размере фактически понесенных расходов, но не более 1 200 рублей на жилое помещение и ежемесячной денежной компенсацией за наем жилых помещений в размере фактически понесенных расходов, но не более установленного размера.</w:t>
      </w:r>
    </w:p>
    <w:p w:rsidR="00083EFE" w:rsidRDefault="00083EFE" w:rsidP="00C2066D">
      <w:pPr>
        <w:pStyle w:val="p1"/>
        <w:spacing w:before="0" w:beforeAutospacing="0" w:after="0" w:afterAutospacing="0"/>
        <w:jc w:val="both"/>
      </w:pPr>
      <w:r>
        <w:t xml:space="preserve">Не менее болезненными были социальные реформы в области образования (введение частично (на 50%) платного питания в школах, введение платы за дополнительное образование). Но при этом удалось сохранить льготные группы: малоимущие, сироты, дети-инвалиды. </w:t>
      </w:r>
    </w:p>
    <w:p w:rsidR="00083EFE" w:rsidRDefault="00083EFE" w:rsidP="00C2066D">
      <w:pPr>
        <w:pStyle w:val="p4"/>
        <w:spacing w:before="0" w:beforeAutospacing="0" w:after="0" w:afterAutospacing="0"/>
        <w:jc w:val="both"/>
      </w:pPr>
      <w:r>
        <w:t xml:space="preserve">Таким образом, мы видим, что в непростых финансовых </w:t>
      </w:r>
      <w:proofErr w:type="gramStart"/>
      <w:r>
        <w:t>условиях</w:t>
      </w:r>
      <w:proofErr w:type="gramEnd"/>
      <w:r>
        <w:t xml:space="preserve"> органы государственной власти НАО, руководствуясь принципами адресности и применением критериев нуждаемости, сумели сохранить серьезную социальную поддержку малоимущих слоев населения, инвалидов и сирот.</w:t>
      </w:r>
    </w:p>
    <w:p w:rsidR="00083EFE" w:rsidRPr="000B38C6" w:rsidRDefault="00083EFE" w:rsidP="00C2066D">
      <w:pPr>
        <w:spacing w:after="0" w:line="240" w:lineRule="auto"/>
        <w:jc w:val="both"/>
        <w:rPr>
          <w:rFonts w:ascii="Times New Roman" w:eastAsia="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328"/>
      </w:tblGrid>
      <w:tr w:rsidR="00151FFF" w:rsidRPr="000B38C6" w:rsidTr="000B38C6">
        <w:tc>
          <w:tcPr>
            <w:tcW w:w="817" w:type="dxa"/>
          </w:tcPr>
          <w:p w:rsidR="00151FFF" w:rsidRPr="000B38C6" w:rsidRDefault="00151FFF" w:rsidP="00C2066D">
            <w:pPr>
              <w:jc w:val="both"/>
              <w:rPr>
                <w:rFonts w:ascii="Times New Roman" w:hAnsi="Times New Roman" w:cs="Times New Roman"/>
                <w:b/>
                <w:sz w:val="24"/>
                <w:szCs w:val="24"/>
              </w:rPr>
            </w:pPr>
            <w:r w:rsidRPr="000B38C6">
              <w:rPr>
                <w:rFonts w:ascii="Times New Roman" w:hAnsi="Times New Roman" w:cs="Times New Roman"/>
                <w:b/>
                <w:sz w:val="24"/>
                <w:szCs w:val="24"/>
              </w:rPr>
              <w:t>3</w:t>
            </w:r>
          </w:p>
        </w:tc>
        <w:tc>
          <w:tcPr>
            <w:tcW w:w="7796" w:type="dxa"/>
          </w:tcPr>
          <w:p w:rsidR="00151FFF" w:rsidRPr="000B38C6" w:rsidRDefault="00151FFF" w:rsidP="00C2066D">
            <w:pPr>
              <w:jc w:val="both"/>
              <w:rPr>
                <w:rFonts w:ascii="Times New Roman" w:hAnsi="Times New Roman" w:cs="Times New Roman"/>
                <w:b/>
                <w:sz w:val="24"/>
                <w:szCs w:val="24"/>
              </w:rPr>
            </w:pPr>
            <w:r w:rsidRPr="000B38C6">
              <w:rPr>
                <w:rFonts w:ascii="Times New Roman" w:hAnsi="Times New Roman" w:cs="Times New Roman"/>
                <w:b/>
                <w:sz w:val="24"/>
                <w:szCs w:val="24"/>
              </w:rPr>
              <w:t xml:space="preserve">«Третий сектор» в </w:t>
            </w:r>
            <w:proofErr w:type="gramStart"/>
            <w:r w:rsidRPr="000B38C6">
              <w:rPr>
                <w:rFonts w:ascii="Times New Roman" w:hAnsi="Times New Roman" w:cs="Times New Roman"/>
                <w:b/>
                <w:sz w:val="24"/>
                <w:szCs w:val="24"/>
              </w:rPr>
              <w:t>развитии</w:t>
            </w:r>
            <w:proofErr w:type="gramEnd"/>
          </w:p>
        </w:tc>
      </w:tr>
    </w:tbl>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lastRenderedPageBreak/>
        <w:t xml:space="preserve">В </w:t>
      </w:r>
      <w:proofErr w:type="gramStart"/>
      <w:r w:rsidRPr="000B38C6">
        <w:rPr>
          <w:rFonts w:ascii="Times New Roman" w:eastAsia="Times New Roman" w:hAnsi="Times New Roman" w:cs="Times New Roman"/>
          <w:sz w:val="24"/>
          <w:szCs w:val="24"/>
        </w:rPr>
        <w:t>Нарьян-Маре</w:t>
      </w:r>
      <w:proofErr w:type="gramEnd"/>
      <w:r w:rsidRPr="000B38C6">
        <w:rPr>
          <w:rFonts w:ascii="Times New Roman" w:eastAsia="Times New Roman" w:hAnsi="Times New Roman" w:cs="Times New Roman"/>
          <w:sz w:val="24"/>
          <w:szCs w:val="24"/>
        </w:rPr>
        <w:t xml:space="preserve"> состоялся круглый стол на тему "Президентские гранты". В </w:t>
      </w:r>
      <w:proofErr w:type="gramStart"/>
      <w:r w:rsidRPr="000B38C6">
        <w:rPr>
          <w:rFonts w:ascii="Times New Roman" w:eastAsia="Times New Roman" w:hAnsi="Times New Roman" w:cs="Times New Roman"/>
          <w:sz w:val="24"/>
          <w:szCs w:val="24"/>
        </w:rPr>
        <w:t>рамках</w:t>
      </w:r>
      <w:proofErr w:type="gramEnd"/>
      <w:r w:rsidRPr="000B38C6">
        <w:rPr>
          <w:rFonts w:ascii="Times New Roman" w:eastAsia="Times New Roman" w:hAnsi="Times New Roman" w:cs="Times New Roman"/>
          <w:sz w:val="24"/>
          <w:szCs w:val="24"/>
        </w:rPr>
        <w:t xml:space="preserve"> мероприятия эксперт Общественной палаты Российской Федерации Андрей Козлов рассказал участникам о процедуре получения и условиях предоставления президентских грантов.</w:t>
      </w:r>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 xml:space="preserve">Организатором мероприятия стал Департамент региональной политики НАО совместно с Общественной палатой НАО. В круглом </w:t>
      </w:r>
      <w:proofErr w:type="gramStart"/>
      <w:r w:rsidRPr="000B38C6">
        <w:rPr>
          <w:rFonts w:ascii="Times New Roman" w:eastAsia="Times New Roman" w:hAnsi="Times New Roman" w:cs="Times New Roman"/>
          <w:sz w:val="24"/>
          <w:szCs w:val="24"/>
        </w:rPr>
        <w:t>столе</w:t>
      </w:r>
      <w:proofErr w:type="gramEnd"/>
      <w:r w:rsidRPr="000B38C6">
        <w:rPr>
          <w:rFonts w:ascii="Times New Roman" w:eastAsia="Times New Roman" w:hAnsi="Times New Roman" w:cs="Times New Roman"/>
          <w:sz w:val="24"/>
          <w:szCs w:val="24"/>
        </w:rPr>
        <w:t xml:space="preserve"> приняли участие более 50 представителей некоммерческих организаций региона. </w:t>
      </w:r>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Андрей Козлов, который также является представителем благотворительного фонда поддержки семьи, материнства и детства "Покров" - одного из операторов президентских грантов, рассказал окружным общественникам о процедуре получения президентских грантов, о том, какие могут быть "подводные камни" при оформлении конкурсной документации, где брать необходимую для участия в конкурсе грантов информацию и многое другое. </w:t>
      </w:r>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Представители некоммерческих организаций нашего региона задали эксперту множество вопросов и рассказали о проблемах, с которыми сталкивались при подаче документов на президентский грант. </w:t>
      </w:r>
    </w:p>
    <w:p w:rsidR="005C792B" w:rsidRPr="000B38C6" w:rsidRDefault="005C792B" w:rsidP="00C2066D">
      <w:pPr>
        <w:spacing w:after="0" w:line="240" w:lineRule="auto"/>
        <w:jc w:val="both"/>
        <w:rPr>
          <w:sz w:val="24"/>
          <w:szCs w:val="24"/>
        </w:rPr>
      </w:pPr>
      <w:r w:rsidRPr="000B38C6">
        <w:rPr>
          <w:rFonts w:ascii="Times New Roman" w:eastAsia="Times New Roman" w:hAnsi="Times New Roman" w:cs="Times New Roman"/>
          <w:sz w:val="24"/>
          <w:szCs w:val="24"/>
        </w:rPr>
        <w:t xml:space="preserve">По окончании круглого стола Андрей Козлов совместно с председателем Общественной палаты НАО Екатериной </w:t>
      </w:r>
      <w:proofErr w:type="spellStart"/>
      <w:r w:rsidRPr="000B38C6">
        <w:rPr>
          <w:rFonts w:ascii="Times New Roman" w:eastAsia="Times New Roman" w:hAnsi="Times New Roman" w:cs="Times New Roman"/>
          <w:sz w:val="24"/>
          <w:szCs w:val="24"/>
        </w:rPr>
        <w:t>Бурдиковой</w:t>
      </w:r>
      <w:proofErr w:type="spellEnd"/>
      <w:r w:rsidRPr="000B38C6">
        <w:rPr>
          <w:rFonts w:ascii="Times New Roman" w:eastAsia="Times New Roman" w:hAnsi="Times New Roman" w:cs="Times New Roman"/>
          <w:sz w:val="24"/>
          <w:szCs w:val="24"/>
        </w:rPr>
        <w:t xml:space="preserve"> и сотрудниками Департамента региональной политики НАО посетили окружной </w:t>
      </w:r>
      <w:proofErr w:type="spellStart"/>
      <w:r w:rsidRPr="000B38C6">
        <w:rPr>
          <w:rFonts w:ascii="Times New Roman" w:eastAsia="Times New Roman" w:hAnsi="Times New Roman" w:cs="Times New Roman"/>
          <w:sz w:val="24"/>
          <w:szCs w:val="24"/>
        </w:rPr>
        <w:t>скалодром</w:t>
      </w:r>
      <w:proofErr w:type="spellEnd"/>
      <w:r w:rsidRPr="000B38C6">
        <w:rPr>
          <w:rFonts w:ascii="Times New Roman" w:eastAsia="Times New Roman" w:hAnsi="Times New Roman" w:cs="Times New Roman"/>
          <w:sz w:val="24"/>
          <w:szCs w:val="24"/>
        </w:rPr>
        <w:t>, организованный в зале единоборств Нарьян-Мара некоммерческой организацией "Федерация скалолазания НАО".</w:t>
      </w:r>
    </w:p>
    <w:p w:rsidR="00413C79" w:rsidRPr="000B38C6" w:rsidRDefault="00413C79" w:rsidP="00C2066D">
      <w:pPr>
        <w:pStyle w:val="1"/>
        <w:spacing w:before="0"/>
        <w:jc w:val="both"/>
        <w:rPr>
          <w:b w:val="0"/>
          <w:i/>
          <w:sz w:val="24"/>
          <w:szCs w:val="24"/>
        </w:rPr>
      </w:pPr>
      <w:r w:rsidRPr="000B38C6">
        <w:rPr>
          <w:b w:val="0"/>
          <w:i/>
          <w:sz w:val="24"/>
          <w:szCs w:val="24"/>
        </w:rPr>
        <w:t>20 социально-ориентированных проектов получат поддержку из регионального бюджета...</w:t>
      </w:r>
    </w:p>
    <w:p w:rsidR="00413C79" w:rsidRPr="000B38C6" w:rsidRDefault="00413C79" w:rsidP="00C2066D">
      <w:pPr>
        <w:pStyle w:val="ad"/>
        <w:spacing w:before="0" w:beforeAutospacing="0" w:after="0" w:afterAutospacing="0"/>
        <w:jc w:val="both"/>
      </w:pPr>
      <w:proofErr w:type="gramStart"/>
      <w:r w:rsidRPr="000B38C6">
        <w:t>В Ненецком округе подведены итоги конкурсов на право получения грантов и субсидий для социально ориентированных НКО.</w:t>
      </w:r>
      <w:proofErr w:type="gramEnd"/>
      <w:r w:rsidRPr="000B38C6">
        <w:t xml:space="preserve"> По информации Департамента </w:t>
      </w:r>
      <w:r w:rsidRPr="000B38C6">
        <w:lastRenderedPageBreak/>
        <w:t>региональной политики НАО, на конкурс грантов от представителей некоммерческого сектора НАО поступило 34 заявки, на получение субсидии – 23. На каждый конкурс социально ориентированная некоммерческая организация смогла подать только одну заявку.</w:t>
      </w:r>
    </w:p>
    <w:p w:rsidR="00413C79" w:rsidRPr="000B38C6" w:rsidRDefault="00413C79" w:rsidP="00C2066D">
      <w:pPr>
        <w:pStyle w:val="ad"/>
        <w:spacing w:before="0" w:beforeAutospacing="0" w:after="0" w:afterAutospacing="0"/>
        <w:jc w:val="both"/>
      </w:pPr>
      <w:r w:rsidRPr="000B38C6">
        <w:t xml:space="preserve">По итогам работы конкурсных комиссий среди общего числа претендентов на получение окружных грантов определено 20 победителей. НКО получат окружную поддержку на реализацию социально значимых инициатив в полном объеме, в соответствии с заявленными сметами. Из окружного бюджета на эти цели будет выделено 5,2 </w:t>
      </w:r>
      <w:proofErr w:type="gramStart"/>
      <w:r w:rsidRPr="000B38C6">
        <w:t>млн</w:t>
      </w:r>
      <w:proofErr w:type="gramEnd"/>
      <w:r w:rsidRPr="000B38C6">
        <w:t xml:space="preserve"> рублей.</w:t>
      </w:r>
    </w:p>
    <w:p w:rsidR="00413C79" w:rsidRPr="000B38C6" w:rsidRDefault="00413C79" w:rsidP="00C2066D">
      <w:pPr>
        <w:pStyle w:val="ad"/>
        <w:spacing w:before="0" w:beforeAutospacing="0" w:after="0" w:afterAutospacing="0"/>
        <w:jc w:val="both"/>
      </w:pPr>
      <w:r w:rsidRPr="000B38C6">
        <w:t xml:space="preserve">Что касается субсидий из окружного бюджета, победителями конкурсов стали 10 некоммерческих организаций. Двум организациям, набравшим наибольшее количество баллов в рейтинговой таблице, субсидии будут предоставлены в полном объеме. Это - региональные отделения Всероссийского общества инвалидов и Всероссийского общества слепых. Другим конкурсантам окружная субсидия будет выделена на отдельные социально значимые статьи расходов при реализации проектов. </w:t>
      </w:r>
    </w:p>
    <w:p w:rsidR="00413C79" w:rsidRPr="000B38C6" w:rsidRDefault="00413C79" w:rsidP="00C2066D">
      <w:pPr>
        <w:pStyle w:val="ad"/>
        <w:spacing w:before="0" w:beforeAutospacing="0" w:after="0" w:afterAutospacing="0"/>
        <w:jc w:val="both"/>
      </w:pPr>
      <w:r w:rsidRPr="000B38C6">
        <w:t>Максимальный размер гранта из окружного бюджета не может превышать сумму 300 тыс. рублей, субсидии – 500 тыс. рублей.</w:t>
      </w:r>
    </w:p>
    <w:p w:rsidR="00413C79" w:rsidRPr="000B38C6" w:rsidRDefault="00413C79" w:rsidP="00C2066D">
      <w:pPr>
        <w:pStyle w:val="ad"/>
        <w:spacing w:before="0" w:beforeAutospacing="0" w:after="0" w:afterAutospacing="0"/>
        <w:jc w:val="both"/>
      </w:pPr>
      <w:r w:rsidRPr="000B38C6">
        <w:t xml:space="preserve">Главными критериями в оценке проектов для комиссий стали значимость и актуальность инициативы, экономическая эффективность проекта, профессиональная компетенция участника. </w:t>
      </w:r>
    </w:p>
    <w:p w:rsidR="00413C79" w:rsidRPr="000B38C6" w:rsidRDefault="00413C79" w:rsidP="00C2066D">
      <w:pPr>
        <w:pStyle w:val="ad"/>
        <w:spacing w:before="0" w:beforeAutospacing="0" w:after="0" w:afterAutospacing="0"/>
        <w:jc w:val="both"/>
        <w:rPr>
          <w:color w:val="000000"/>
        </w:rPr>
      </w:pPr>
      <w:r w:rsidRPr="000B38C6">
        <w:t xml:space="preserve">Конкурс грантов и субсидий в 2016 году проводится в рамках Года народного единства, объявленного в Ненецком автономном округе. Особое внимание членами комиссии было уделено проектам поддержки старшего поколения и лиц с ограниченными возможностями здоровья, гражданской и творческой активности </w:t>
      </w:r>
      <w:r w:rsidRPr="000B38C6">
        <w:lastRenderedPageBreak/>
        <w:t>молодежи, развития физической культуры и пропаганды здорового образа.</w:t>
      </w:r>
    </w:p>
    <w:p w:rsidR="000F5E4E" w:rsidRPr="000B38C6" w:rsidRDefault="000F5E4E" w:rsidP="00C2066D">
      <w:pPr>
        <w:pStyle w:val="ac"/>
        <w:widowControl w:val="0"/>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B38C6">
        <w:rPr>
          <w:rFonts w:ascii="Times New Roman" w:hAnsi="Times New Roman" w:cs="Times New Roman"/>
          <w:color w:val="000000"/>
          <w:sz w:val="24"/>
          <w:szCs w:val="24"/>
        </w:rPr>
        <w:t>На территории Ненецкого автономного округа развитие институтов гражданского общества, поддержка общественных и гражданских инициатив, а также поддержка социально ориентированных некоммерческих организаций включены в состав задач деятельности Департамента региональной политики Ненецкого автономного округа.</w:t>
      </w:r>
    </w:p>
    <w:p w:rsidR="000F5E4E" w:rsidRPr="000B38C6" w:rsidRDefault="000F5E4E" w:rsidP="00C2066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Региональный некоммерческий сектор представлен на конец декабря 2016 года 173 некоммерческими организациями различных организационно-правовых форм.</w:t>
      </w:r>
    </w:p>
    <w:p w:rsidR="000F5E4E" w:rsidRPr="000B38C6" w:rsidRDefault="000F5E4E" w:rsidP="00C2066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Формы государственной поддержки социально ориентированных некоммерческих организаций, осуществляющих деятельность на территории Ненецкого автономного округа, определены законом Ненецкого автономного округа от 19.04.2011 № 20-оз «О государственной поддержке социально ориентированных некоммерческих организаций».</w:t>
      </w:r>
    </w:p>
    <w:p w:rsidR="000F5E4E" w:rsidRPr="000B38C6" w:rsidRDefault="000F5E4E" w:rsidP="00C2066D">
      <w:pPr>
        <w:pStyle w:val="ac"/>
        <w:spacing w:after="0" w:line="240" w:lineRule="auto"/>
        <w:ind w:left="0" w:firstLine="709"/>
        <w:jc w:val="both"/>
        <w:rPr>
          <w:rFonts w:ascii="Times New Roman" w:hAnsi="Times New Roman" w:cs="Times New Roman"/>
          <w:sz w:val="24"/>
          <w:szCs w:val="24"/>
        </w:rPr>
      </w:pPr>
      <w:proofErr w:type="gramStart"/>
      <w:r w:rsidRPr="000B38C6">
        <w:rPr>
          <w:rFonts w:ascii="Times New Roman" w:hAnsi="Times New Roman" w:cs="Times New Roman"/>
          <w:sz w:val="24"/>
          <w:szCs w:val="24"/>
        </w:rPr>
        <w:t>Администрацией Ненецкого автономного округа с 2011 года всем некоммерческим организациям, осуществляющим свою деятельность на территории региона, оказывается методическая, информационная, а также финансовая поддержка социально ориентированных некоммерческих организаций в виде грантов на реализацию социальных проектов и субсидий на организацию деятельности, проводится комплексная работа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w:t>
      </w:r>
      <w:proofErr w:type="gramEnd"/>
      <w:r w:rsidRPr="000B38C6">
        <w:rPr>
          <w:rFonts w:ascii="Times New Roman" w:hAnsi="Times New Roman" w:cs="Times New Roman"/>
          <w:sz w:val="24"/>
          <w:szCs w:val="24"/>
        </w:rPr>
        <w:t xml:space="preserve"> предоставление социальных услуг населению.</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В рамках государственной программы «Реализация региональной политики </w:t>
      </w:r>
      <w:r w:rsidRPr="000B38C6">
        <w:rPr>
          <w:rFonts w:ascii="Times New Roman" w:hAnsi="Times New Roman" w:cs="Times New Roman"/>
          <w:sz w:val="24"/>
          <w:szCs w:val="24"/>
        </w:rPr>
        <w:lastRenderedPageBreak/>
        <w:t xml:space="preserve">Ненецкого автономного округа в сфере международных, межрегиональных и межнациональных отношений, развития гражданского общества и </w:t>
      </w:r>
      <w:proofErr w:type="spellStart"/>
      <w:r w:rsidRPr="000B38C6">
        <w:rPr>
          <w:rFonts w:ascii="Times New Roman" w:hAnsi="Times New Roman" w:cs="Times New Roman"/>
          <w:sz w:val="24"/>
          <w:szCs w:val="24"/>
        </w:rPr>
        <w:t>информации</w:t>
      </w:r>
      <w:proofErr w:type="gramStart"/>
      <w:r w:rsidRPr="000B38C6">
        <w:rPr>
          <w:rFonts w:ascii="Times New Roman" w:hAnsi="Times New Roman" w:cs="Times New Roman"/>
          <w:sz w:val="24"/>
          <w:szCs w:val="24"/>
        </w:rPr>
        <w:t>»в</w:t>
      </w:r>
      <w:proofErr w:type="spellEnd"/>
      <w:proofErr w:type="gramEnd"/>
      <w:r w:rsidRPr="000B38C6">
        <w:rPr>
          <w:rFonts w:ascii="Times New Roman" w:hAnsi="Times New Roman" w:cs="Times New Roman"/>
          <w:sz w:val="24"/>
          <w:szCs w:val="24"/>
        </w:rPr>
        <w:t xml:space="preserve"> 2016 году объем государственной поддержки НКО из окружного бюджета составил 10 млн. 425 тыс. руб., из которых 10 млн. 100 тыс. руб. направлены на предоставление грантов и субсидий.</w:t>
      </w:r>
    </w:p>
    <w:p w:rsidR="000F5E4E" w:rsidRPr="000B38C6" w:rsidRDefault="000F5E4E" w:rsidP="00C2066D">
      <w:pPr>
        <w:tabs>
          <w:tab w:val="left" w:pos="7371"/>
        </w:tabs>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Всего в 2016 году было предоставлено 35 грантов на реализацию социальных проектов на общую сумму 9 300 тыс. </w:t>
      </w:r>
      <w:proofErr w:type="spellStart"/>
      <w:r w:rsidRPr="000B38C6">
        <w:rPr>
          <w:rFonts w:ascii="Times New Roman" w:hAnsi="Times New Roman" w:cs="Times New Roman"/>
          <w:sz w:val="24"/>
          <w:szCs w:val="24"/>
        </w:rPr>
        <w:t>руб</w:t>
      </w:r>
      <w:proofErr w:type="gramStart"/>
      <w:r w:rsidRPr="000B38C6">
        <w:rPr>
          <w:rFonts w:ascii="Times New Roman" w:hAnsi="Times New Roman" w:cs="Times New Roman"/>
          <w:sz w:val="24"/>
          <w:szCs w:val="24"/>
        </w:rPr>
        <w:t>.п</w:t>
      </w:r>
      <w:proofErr w:type="gramEnd"/>
      <w:r w:rsidRPr="000B38C6">
        <w:rPr>
          <w:rFonts w:ascii="Times New Roman" w:hAnsi="Times New Roman" w:cs="Times New Roman"/>
          <w:sz w:val="24"/>
          <w:szCs w:val="24"/>
        </w:rPr>
        <w:t>о</w:t>
      </w:r>
      <w:proofErr w:type="spellEnd"/>
      <w:r w:rsidRPr="000B38C6">
        <w:rPr>
          <w:rFonts w:ascii="Times New Roman" w:hAnsi="Times New Roman" w:cs="Times New Roman"/>
          <w:sz w:val="24"/>
          <w:szCs w:val="24"/>
        </w:rPr>
        <w:t xml:space="preserve"> следующим направлениям:</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профилактика социального сиротства, поддержка материнства и детства;</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подготовка населения к преодолению последствий стихийных бедствий, экологических, техногенных и иных катастроф, к предотвращению несчастных случаев;</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повышение качества жизни людей пожилого возраста;</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социальная адаптация инвалидов и их семей;</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развитие межнационального сотрудничества;</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деятельность в сфере защиты прав и законных интересов малочисленных народов Севера;</w:t>
      </w:r>
    </w:p>
    <w:p w:rsidR="000F5E4E" w:rsidRPr="000B38C6" w:rsidRDefault="000F5E4E" w:rsidP="00C2066D">
      <w:pPr>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содействие духовно-нравственному развитию и патриотическому воспитанию личности;</w:t>
      </w:r>
    </w:p>
    <w:p w:rsidR="000F5E4E" w:rsidRPr="000B38C6" w:rsidRDefault="000F5E4E" w:rsidP="00C2066D">
      <w:pPr>
        <w:pStyle w:val="ac"/>
        <w:numPr>
          <w:ilvl w:val="0"/>
          <w:numId w:val="2"/>
        </w:numPr>
        <w:tabs>
          <w:tab w:val="left" w:pos="7371"/>
        </w:tabs>
        <w:spacing w:after="0" w:line="240" w:lineRule="auto"/>
        <w:jc w:val="both"/>
        <w:rPr>
          <w:rFonts w:ascii="Times New Roman" w:hAnsi="Times New Roman" w:cs="Times New Roman"/>
          <w:sz w:val="24"/>
          <w:szCs w:val="24"/>
        </w:rPr>
      </w:pPr>
      <w:r w:rsidRPr="000B38C6">
        <w:rPr>
          <w:rFonts w:ascii="Times New Roman" w:hAnsi="Times New Roman" w:cs="Times New Roman"/>
          <w:sz w:val="24"/>
          <w:szCs w:val="24"/>
        </w:rPr>
        <w:t xml:space="preserve">охрана и содержание объектов (в том числе зданий, сооружений) и территорий, имеющих </w:t>
      </w:r>
      <w:r w:rsidRPr="000B38C6">
        <w:rPr>
          <w:rFonts w:ascii="Times New Roman" w:hAnsi="Times New Roman" w:cs="Times New Roman"/>
          <w:sz w:val="24"/>
          <w:szCs w:val="24"/>
        </w:rPr>
        <w:lastRenderedPageBreak/>
        <w:t>историческое, культовое, культурное или природоохранное значение, мест захоронений.</w:t>
      </w:r>
    </w:p>
    <w:p w:rsidR="000F5E4E" w:rsidRPr="000B38C6" w:rsidRDefault="000F5E4E" w:rsidP="00C93D68">
      <w:pPr>
        <w:tabs>
          <w:tab w:val="left" w:pos="7371"/>
        </w:tabs>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Также предоставлено 15 субсидий на обеспечение деятельности организаций на общую сумму 800 тыс. руб. (из них 5 на обучение сотрудников организаций).</w:t>
      </w:r>
    </w:p>
    <w:p w:rsidR="000F5E4E" w:rsidRPr="000B38C6" w:rsidRDefault="000F5E4E" w:rsidP="00C93D68">
      <w:pPr>
        <w:tabs>
          <w:tab w:val="left" w:pos="7371"/>
        </w:tabs>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С 2013 по 2015 год Минэкономразвития России осуществляло поддержку СОНКО в рамках субсидий, выделенных на конкурсной основе субъектам Российской Федерации на реализацию программ поддержки социально ориентированных некоммерческих организаций. </w:t>
      </w:r>
    </w:p>
    <w:p w:rsidR="000F5E4E" w:rsidRPr="000B38C6" w:rsidRDefault="000F5E4E" w:rsidP="00C93D68">
      <w:pPr>
        <w:autoSpaceDE w:val="0"/>
        <w:autoSpaceDN w:val="0"/>
        <w:adjustRightInd w:val="0"/>
        <w:spacing w:after="0" w:line="240" w:lineRule="auto"/>
        <w:ind w:firstLine="540"/>
        <w:jc w:val="both"/>
        <w:rPr>
          <w:rFonts w:ascii="Times New Roman" w:hAnsi="Times New Roman" w:cs="Times New Roman"/>
          <w:sz w:val="24"/>
          <w:szCs w:val="24"/>
        </w:rPr>
      </w:pPr>
      <w:r w:rsidRPr="000B38C6">
        <w:rPr>
          <w:rFonts w:ascii="Times New Roman" w:hAnsi="Times New Roman" w:cs="Times New Roman"/>
          <w:sz w:val="24"/>
          <w:szCs w:val="24"/>
        </w:rPr>
        <w:t xml:space="preserve">С 2016 года регионам не выделяются средства на </w:t>
      </w:r>
      <w:proofErr w:type="spellStart"/>
      <w:r w:rsidRPr="000B38C6">
        <w:rPr>
          <w:rFonts w:ascii="Times New Roman" w:hAnsi="Times New Roman" w:cs="Times New Roman"/>
          <w:sz w:val="24"/>
          <w:szCs w:val="24"/>
        </w:rPr>
        <w:t>софинансирование</w:t>
      </w:r>
      <w:proofErr w:type="spellEnd"/>
      <w:r w:rsidRPr="000B38C6">
        <w:rPr>
          <w:rFonts w:ascii="Times New Roman" w:hAnsi="Times New Roman" w:cs="Times New Roman"/>
          <w:sz w:val="24"/>
          <w:szCs w:val="24"/>
        </w:rPr>
        <w:t xml:space="preserve"> программ по поддержке деятельности СОНКО, вместе с тем значительно увеличена сумма президентских грантов. Департаментом совместно с Общественной палатой НАО осуществляется методическая и организационная работа по подготовке региональных СОНКО к участию в конкурсах на получение президентских грантов, регулярно проводятся семинары и консультации. </w:t>
      </w:r>
      <w:proofErr w:type="gramStart"/>
      <w:r w:rsidRPr="000B38C6">
        <w:rPr>
          <w:rFonts w:ascii="Times New Roman" w:hAnsi="Times New Roman" w:cs="Times New Roman"/>
          <w:sz w:val="24"/>
          <w:szCs w:val="24"/>
        </w:rPr>
        <w:t xml:space="preserve">В октябре был организован обучающий семинар с приглашением Козлова Андрея Юрьевича – эксперта Общественной палаты РФ, директора </w:t>
      </w:r>
      <w:proofErr w:type="spellStart"/>
      <w:r w:rsidRPr="000B38C6">
        <w:rPr>
          <w:rFonts w:ascii="Times New Roman" w:hAnsi="Times New Roman" w:cs="Times New Roman"/>
          <w:sz w:val="24"/>
          <w:szCs w:val="24"/>
        </w:rPr>
        <w:t>грантовых</w:t>
      </w:r>
      <w:proofErr w:type="spellEnd"/>
      <w:r w:rsidRPr="000B38C6">
        <w:rPr>
          <w:rFonts w:ascii="Times New Roman" w:hAnsi="Times New Roman" w:cs="Times New Roman"/>
          <w:sz w:val="24"/>
          <w:szCs w:val="24"/>
        </w:rPr>
        <w:t xml:space="preserve"> программ Благотворительного фонда «Покров», являющегося одним из </w:t>
      </w:r>
      <w:proofErr w:type="spellStart"/>
      <w:r w:rsidRPr="000B38C6">
        <w:rPr>
          <w:rFonts w:ascii="Times New Roman" w:hAnsi="Times New Roman" w:cs="Times New Roman"/>
          <w:sz w:val="24"/>
          <w:szCs w:val="24"/>
        </w:rPr>
        <w:t>грантооператоров</w:t>
      </w:r>
      <w:proofErr w:type="spellEnd"/>
      <w:r w:rsidRPr="000B38C6">
        <w:rPr>
          <w:rFonts w:ascii="Times New Roman" w:hAnsi="Times New Roman" w:cs="Times New Roman"/>
          <w:sz w:val="24"/>
          <w:szCs w:val="24"/>
        </w:rPr>
        <w:t xml:space="preserve"> президентских грантов.</w:t>
      </w:r>
      <w:proofErr w:type="gramEnd"/>
      <w:r w:rsidRPr="000B38C6">
        <w:rPr>
          <w:rFonts w:ascii="Times New Roman" w:hAnsi="Times New Roman" w:cs="Times New Roman"/>
          <w:sz w:val="24"/>
          <w:szCs w:val="24"/>
        </w:rPr>
        <w:t xml:space="preserve"> Все участники круглого стола получили доступную и полную информацию об условиях и критериях участия в конкурсах. Работа в данном </w:t>
      </w:r>
      <w:proofErr w:type="gramStart"/>
      <w:r w:rsidRPr="000B38C6">
        <w:rPr>
          <w:rFonts w:ascii="Times New Roman" w:hAnsi="Times New Roman" w:cs="Times New Roman"/>
          <w:sz w:val="24"/>
          <w:szCs w:val="24"/>
        </w:rPr>
        <w:t>направлении</w:t>
      </w:r>
      <w:proofErr w:type="gramEnd"/>
      <w:r w:rsidRPr="000B38C6">
        <w:rPr>
          <w:rFonts w:ascii="Times New Roman" w:hAnsi="Times New Roman" w:cs="Times New Roman"/>
          <w:sz w:val="24"/>
          <w:szCs w:val="24"/>
        </w:rPr>
        <w:t xml:space="preserve"> будет продолжена и в 2017 году и надеемся, что она даст положительные результаты, т.к. благодаря системной работе растет уровень компетентности региональных НКО.</w:t>
      </w:r>
    </w:p>
    <w:p w:rsidR="000F5E4E" w:rsidRPr="000B38C6" w:rsidRDefault="000F5E4E" w:rsidP="00C93D68">
      <w:pPr>
        <w:autoSpaceDE w:val="0"/>
        <w:autoSpaceDN w:val="0"/>
        <w:adjustRightInd w:val="0"/>
        <w:spacing w:after="0" w:line="240" w:lineRule="auto"/>
        <w:ind w:firstLine="540"/>
        <w:jc w:val="both"/>
        <w:rPr>
          <w:rFonts w:ascii="Times New Roman" w:hAnsi="Times New Roman" w:cs="Times New Roman"/>
          <w:sz w:val="24"/>
          <w:szCs w:val="24"/>
        </w:rPr>
      </w:pPr>
      <w:r w:rsidRPr="000B38C6">
        <w:rPr>
          <w:rFonts w:ascii="Times New Roman" w:hAnsi="Times New Roman" w:cs="Times New Roman"/>
          <w:sz w:val="24"/>
          <w:szCs w:val="24"/>
        </w:rPr>
        <w:t xml:space="preserve">Стоит отметить, что из года в год в </w:t>
      </w:r>
      <w:proofErr w:type="gramStart"/>
      <w:r w:rsidRPr="000B38C6">
        <w:rPr>
          <w:rFonts w:ascii="Times New Roman" w:hAnsi="Times New Roman" w:cs="Times New Roman"/>
          <w:sz w:val="24"/>
          <w:szCs w:val="24"/>
        </w:rPr>
        <w:t>рамках</w:t>
      </w:r>
      <w:proofErr w:type="gramEnd"/>
      <w:r w:rsidRPr="000B38C6">
        <w:rPr>
          <w:rFonts w:ascii="Times New Roman" w:hAnsi="Times New Roman" w:cs="Times New Roman"/>
          <w:sz w:val="24"/>
          <w:szCs w:val="24"/>
        </w:rPr>
        <w:t xml:space="preserve"> госпрограммы организуются обучающие семинары, круглые столы, консультационные встречи. </w:t>
      </w:r>
    </w:p>
    <w:p w:rsidR="000F5E4E" w:rsidRPr="000B38C6" w:rsidRDefault="000F5E4E" w:rsidP="00C93D68">
      <w:pPr>
        <w:autoSpaceDE w:val="0"/>
        <w:autoSpaceDN w:val="0"/>
        <w:adjustRightInd w:val="0"/>
        <w:spacing w:after="0" w:line="240" w:lineRule="auto"/>
        <w:ind w:firstLine="540"/>
        <w:jc w:val="both"/>
        <w:rPr>
          <w:rFonts w:ascii="Times New Roman" w:hAnsi="Times New Roman" w:cs="Times New Roman"/>
          <w:sz w:val="24"/>
          <w:szCs w:val="24"/>
        </w:rPr>
      </w:pPr>
      <w:r w:rsidRPr="000B38C6">
        <w:rPr>
          <w:rFonts w:ascii="Times New Roman" w:hAnsi="Times New Roman" w:cs="Times New Roman"/>
          <w:sz w:val="24"/>
          <w:szCs w:val="24"/>
        </w:rPr>
        <w:lastRenderedPageBreak/>
        <w:t>Для участия в данных мероприятиях приглашаются представители Министерства экономического развития РФ, члены и эксперты Общественной палаты РФ, руководители ресурсных центров и крупнейших некоммерческих организаций России, представители Управления Минюста России по Архангельской области и НАО.</w:t>
      </w:r>
    </w:p>
    <w:p w:rsidR="000F5E4E" w:rsidRPr="000B38C6" w:rsidRDefault="000F5E4E" w:rsidP="00C93D6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B38C6">
        <w:rPr>
          <w:rFonts w:ascii="Times New Roman" w:hAnsi="Times New Roman" w:cs="Times New Roman"/>
          <w:sz w:val="24"/>
          <w:szCs w:val="24"/>
        </w:rPr>
        <w:t xml:space="preserve">Кроме того Департаментом проведена работа по привлечению некоммерческих организаций </w:t>
      </w:r>
      <w:r w:rsidRPr="000B38C6">
        <w:rPr>
          <w:rFonts w:ascii="Times New Roman" w:hAnsi="Times New Roman" w:cs="Times New Roman"/>
          <w:spacing w:val="-7"/>
          <w:sz w:val="24"/>
          <w:szCs w:val="24"/>
        </w:rPr>
        <w:t>в качестве участников в государственных и муниципальных закупках в соответствии с федеральным законом N 44-ФЗ  «О контрактной системе в сфере закупок товаров, работ, услуг для обеспечения государственных и муниципальных нужд».</w:t>
      </w:r>
      <w:proofErr w:type="gramEnd"/>
    </w:p>
    <w:p w:rsidR="000F5E4E" w:rsidRPr="000B38C6" w:rsidRDefault="000F5E4E" w:rsidP="00C93D68">
      <w:pPr>
        <w:spacing w:after="0" w:line="240" w:lineRule="auto"/>
        <w:ind w:firstLine="709"/>
        <w:jc w:val="both"/>
        <w:rPr>
          <w:rFonts w:ascii="Times New Roman" w:hAnsi="Times New Roman" w:cs="Times New Roman"/>
          <w:spacing w:val="-7"/>
          <w:sz w:val="24"/>
          <w:szCs w:val="24"/>
        </w:rPr>
      </w:pPr>
      <w:proofErr w:type="gramStart"/>
      <w:r w:rsidRPr="000B38C6">
        <w:rPr>
          <w:rFonts w:ascii="Times New Roman" w:hAnsi="Times New Roman" w:cs="Times New Roman"/>
          <w:spacing w:val="-7"/>
          <w:sz w:val="24"/>
          <w:szCs w:val="24"/>
        </w:rPr>
        <w:t>В рамках конкурса на предоставление субсидий из окружного бюджета на организацию деятельности социально ориентированных некоммерческих организаций были выделены средства на приобретение электронных цифровых подписей, необходимых для регистрации на электронной площадке и участия в электронных торгах по контрактной системе.</w:t>
      </w:r>
      <w:proofErr w:type="gramEnd"/>
      <w:r w:rsidRPr="000B38C6">
        <w:rPr>
          <w:rFonts w:ascii="Times New Roman" w:hAnsi="Times New Roman" w:cs="Times New Roman"/>
          <w:spacing w:val="-7"/>
          <w:sz w:val="24"/>
          <w:szCs w:val="24"/>
        </w:rPr>
        <w:t xml:space="preserve">  Благодаря этому некоммерческие</w:t>
      </w:r>
      <w:r w:rsidR="00151FFF" w:rsidRPr="000B38C6">
        <w:rPr>
          <w:rFonts w:ascii="Times New Roman" w:hAnsi="Times New Roman" w:cs="Times New Roman"/>
          <w:spacing w:val="-7"/>
          <w:sz w:val="24"/>
          <w:szCs w:val="24"/>
        </w:rPr>
        <w:t xml:space="preserve"> </w:t>
      </w:r>
      <w:r w:rsidRPr="000B38C6">
        <w:rPr>
          <w:rFonts w:ascii="Times New Roman" w:hAnsi="Times New Roman" w:cs="Times New Roman"/>
          <w:spacing w:val="-7"/>
          <w:sz w:val="24"/>
          <w:szCs w:val="24"/>
        </w:rPr>
        <w:t>организации получили возможность приобрести</w:t>
      </w:r>
      <w:r w:rsidR="00151FFF" w:rsidRPr="000B38C6">
        <w:rPr>
          <w:rFonts w:ascii="Times New Roman" w:hAnsi="Times New Roman" w:cs="Times New Roman"/>
          <w:spacing w:val="-7"/>
          <w:sz w:val="24"/>
          <w:szCs w:val="24"/>
        </w:rPr>
        <w:t xml:space="preserve"> </w:t>
      </w:r>
      <w:r w:rsidRPr="000B38C6">
        <w:rPr>
          <w:rFonts w:ascii="Times New Roman" w:hAnsi="Times New Roman" w:cs="Times New Roman"/>
          <w:spacing w:val="-7"/>
          <w:sz w:val="24"/>
          <w:szCs w:val="24"/>
        </w:rPr>
        <w:t>электронную подпись и получить опыт участия в электронных торгах. Одно из важнейших для округа мероприятий IX спортивные состязания оленеводов Ненецкого автономного округа «</w:t>
      </w:r>
      <w:proofErr w:type="spellStart"/>
      <w:r w:rsidRPr="000B38C6">
        <w:rPr>
          <w:rFonts w:ascii="Times New Roman" w:hAnsi="Times New Roman" w:cs="Times New Roman"/>
          <w:spacing w:val="-7"/>
          <w:sz w:val="24"/>
          <w:szCs w:val="24"/>
        </w:rPr>
        <w:t>Сямянхат</w:t>
      </w:r>
      <w:proofErr w:type="spellEnd"/>
      <w:r w:rsidRPr="000B38C6">
        <w:rPr>
          <w:rFonts w:ascii="Times New Roman" w:hAnsi="Times New Roman" w:cs="Times New Roman"/>
          <w:spacing w:val="-7"/>
          <w:sz w:val="24"/>
          <w:szCs w:val="24"/>
        </w:rPr>
        <w:t xml:space="preserve"> </w:t>
      </w:r>
      <w:proofErr w:type="spellStart"/>
      <w:r w:rsidRPr="000B38C6">
        <w:rPr>
          <w:rFonts w:ascii="Times New Roman" w:hAnsi="Times New Roman" w:cs="Times New Roman"/>
          <w:spacing w:val="-7"/>
          <w:sz w:val="24"/>
          <w:szCs w:val="24"/>
        </w:rPr>
        <w:t>Мерета</w:t>
      </w:r>
      <w:proofErr w:type="spellEnd"/>
      <w:r w:rsidRPr="000B38C6">
        <w:rPr>
          <w:rFonts w:ascii="Times New Roman" w:hAnsi="Times New Roman" w:cs="Times New Roman"/>
          <w:spacing w:val="-7"/>
          <w:sz w:val="24"/>
          <w:szCs w:val="24"/>
        </w:rPr>
        <w:t xml:space="preserve">» в 2016 году успешно организовано </w:t>
      </w:r>
      <w:r w:rsidRPr="000B38C6">
        <w:rPr>
          <w:rFonts w:ascii="Times New Roman" w:hAnsi="Times New Roman" w:cs="Times New Roman"/>
          <w:sz w:val="24"/>
          <w:szCs w:val="24"/>
        </w:rPr>
        <w:t>Региональной общественной организацией детского, молодежного и семейного досуга «</w:t>
      </w:r>
      <w:proofErr w:type="spellStart"/>
      <w:r w:rsidRPr="000B38C6">
        <w:rPr>
          <w:rFonts w:ascii="Times New Roman" w:hAnsi="Times New Roman" w:cs="Times New Roman"/>
          <w:sz w:val="24"/>
          <w:szCs w:val="24"/>
        </w:rPr>
        <w:t>Нарьян</w:t>
      </w:r>
      <w:proofErr w:type="spellEnd"/>
      <w:r w:rsidRPr="000B38C6">
        <w:rPr>
          <w:rFonts w:ascii="Times New Roman" w:hAnsi="Times New Roman" w:cs="Times New Roman"/>
          <w:sz w:val="24"/>
          <w:szCs w:val="24"/>
        </w:rPr>
        <w:t>-Мир».</w:t>
      </w:r>
    </w:p>
    <w:p w:rsidR="000F5E4E" w:rsidRPr="000B38C6" w:rsidRDefault="000F5E4E" w:rsidP="00C93D68">
      <w:pPr>
        <w:spacing w:after="0" w:line="240" w:lineRule="auto"/>
        <w:ind w:firstLine="709"/>
        <w:jc w:val="both"/>
        <w:rPr>
          <w:rFonts w:ascii="Times New Roman" w:hAnsi="Times New Roman" w:cs="Times New Roman"/>
          <w:spacing w:val="-7"/>
          <w:sz w:val="24"/>
          <w:szCs w:val="24"/>
        </w:rPr>
      </w:pPr>
      <w:r w:rsidRPr="000B38C6">
        <w:rPr>
          <w:rFonts w:ascii="Times New Roman" w:hAnsi="Times New Roman" w:cs="Times New Roman"/>
          <w:sz w:val="24"/>
          <w:szCs w:val="24"/>
        </w:rPr>
        <w:t xml:space="preserve">Это лишний раз подчеркивает, что некоммерческие организации округа </w:t>
      </w:r>
      <w:r w:rsidRPr="000B38C6">
        <w:rPr>
          <w:rFonts w:ascii="Times New Roman" w:hAnsi="Times New Roman" w:cs="Times New Roman"/>
          <w:spacing w:val="-7"/>
          <w:sz w:val="24"/>
          <w:szCs w:val="24"/>
        </w:rPr>
        <w:t>способны составить конкуренцию субъектам малого и среднего предпринимательства.</w:t>
      </w:r>
    </w:p>
    <w:p w:rsidR="000F5E4E" w:rsidRPr="000B38C6" w:rsidRDefault="000F5E4E" w:rsidP="00C93D68">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Из 173 организаций на территории сельских населенных пунктов округа зарегистрировано 23 организации.</w:t>
      </w:r>
    </w:p>
    <w:p w:rsidR="000F5E4E" w:rsidRPr="000B38C6" w:rsidRDefault="000F5E4E" w:rsidP="00C93D68">
      <w:pPr>
        <w:spacing w:after="0" w:line="240" w:lineRule="auto"/>
        <w:ind w:firstLine="709"/>
        <w:jc w:val="both"/>
        <w:rPr>
          <w:rFonts w:ascii="Times New Roman" w:hAnsi="Times New Roman" w:cs="Times New Roman"/>
          <w:color w:val="000000" w:themeColor="text1"/>
          <w:sz w:val="24"/>
          <w:szCs w:val="24"/>
        </w:rPr>
      </w:pPr>
      <w:r w:rsidRPr="000B38C6">
        <w:rPr>
          <w:rFonts w:ascii="Times New Roman" w:hAnsi="Times New Roman" w:cs="Times New Roman"/>
          <w:color w:val="000000" w:themeColor="text1"/>
          <w:sz w:val="24"/>
          <w:szCs w:val="24"/>
        </w:rPr>
        <w:t xml:space="preserve">По вопросам поддержки и активизации деятельности НКО в сельских </w:t>
      </w:r>
      <w:r w:rsidRPr="000B38C6">
        <w:rPr>
          <w:rFonts w:ascii="Times New Roman" w:hAnsi="Times New Roman" w:cs="Times New Roman"/>
          <w:color w:val="000000" w:themeColor="text1"/>
          <w:sz w:val="24"/>
          <w:szCs w:val="24"/>
        </w:rPr>
        <w:lastRenderedPageBreak/>
        <w:t>поселениях округа проведена следующая работа:</w:t>
      </w:r>
    </w:p>
    <w:p w:rsidR="000F5E4E" w:rsidRPr="000B38C6" w:rsidRDefault="000F5E4E" w:rsidP="00C2066D">
      <w:pPr>
        <w:pStyle w:val="1"/>
        <w:keepLines/>
        <w:numPr>
          <w:ilvl w:val="0"/>
          <w:numId w:val="1"/>
        </w:numPr>
        <w:spacing w:before="0"/>
        <w:ind w:left="0" w:firstLine="709"/>
        <w:jc w:val="both"/>
        <w:rPr>
          <w:b w:val="0"/>
          <w:sz w:val="24"/>
          <w:szCs w:val="24"/>
        </w:rPr>
      </w:pPr>
      <w:proofErr w:type="gramStart"/>
      <w:r w:rsidRPr="000B38C6">
        <w:rPr>
          <w:b w:val="0"/>
          <w:color w:val="000000" w:themeColor="text1"/>
          <w:sz w:val="24"/>
          <w:szCs w:val="24"/>
        </w:rPr>
        <w:t>09.12.2015 в рамках проведения ежегодного Форума некоммерческих организаций НАО была организована дискуссионная площадка «Развитие институтов гражданского общества в муниципальных образованиях Ненецкого автономного округа» с участием глав муниципальных образований округа</w:t>
      </w:r>
      <w:r w:rsidRPr="000B38C6">
        <w:rPr>
          <w:b w:val="0"/>
          <w:sz w:val="24"/>
          <w:szCs w:val="24"/>
        </w:rPr>
        <w:t>.</w:t>
      </w:r>
      <w:proofErr w:type="gramEnd"/>
      <w:r w:rsidRPr="000B38C6">
        <w:rPr>
          <w:b w:val="0"/>
          <w:sz w:val="24"/>
          <w:szCs w:val="24"/>
        </w:rPr>
        <w:t xml:space="preserve"> ДРП НАО для глав муниципальных образований разработаны методические рекомендации, содержащие информацию о порядке регистрации некоммерческих организаций и </w:t>
      </w:r>
      <w:proofErr w:type="gramStart"/>
      <w:r w:rsidRPr="000B38C6">
        <w:rPr>
          <w:b w:val="0"/>
          <w:sz w:val="24"/>
          <w:szCs w:val="24"/>
        </w:rPr>
        <w:t>о</w:t>
      </w:r>
      <w:proofErr w:type="gramEnd"/>
      <w:r w:rsidRPr="000B38C6">
        <w:rPr>
          <w:b w:val="0"/>
          <w:sz w:val="24"/>
          <w:szCs w:val="24"/>
        </w:rPr>
        <w:t xml:space="preserve"> их государственной поддержке на территории Ненецкого автономного округа.</w:t>
      </w:r>
    </w:p>
    <w:p w:rsidR="000F5E4E" w:rsidRPr="000B38C6" w:rsidRDefault="000F5E4E" w:rsidP="00C2066D">
      <w:pPr>
        <w:pStyle w:val="ac"/>
        <w:numPr>
          <w:ilvl w:val="0"/>
          <w:numId w:val="1"/>
        </w:numPr>
        <w:spacing w:after="0" w:line="240" w:lineRule="auto"/>
        <w:ind w:left="0"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11.03.2016 ДРП НАО организован и проведен круглый стол в </w:t>
      </w:r>
      <w:proofErr w:type="gramStart"/>
      <w:r w:rsidRPr="000B38C6">
        <w:rPr>
          <w:rFonts w:ascii="Times New Roman" w:hAnsi="Times New Roman" w:cs="Times New Roman"/>
          <w:sz w:val="24"/>
          <w:szCs w:val="24"/>
        </w:rPr>
        <w:t>режиме</w:t>
      </w:r>
      <w:proofErr w:type="gramEnd"/>
      <w:r w:rsidRPr="000B38C6">
        <w:rPr>
          <w:rFonts w:ascii="Times New Roman" w:hAnsi="Times New Roman" w:cs="Times New Roman"/>
          <w:sz w:val="24"/>
          <w:szCs w:val="24"/>
        </w:rPr>
        <w:t xml:space="preserve"> видеоконференции с главами муниципальных образований НАО на тему: «Регистрация некоммерческих организаций на территории муниципальных образований Ненецкого автономного округа». По итогам мероприятия в адрес глав МО направлены шаблоны документов, необходимых для регистрации НКО, и график проведения конкурсных отборов на предоставление субсидий и грантов НКО из окружного бюджета в 2016 году.</w:t>
      </w:r>
    </w:p>
    <w:p w:rsidR="000F5E4E" w:rsidRPr="000B38C6" w:rsidRDefault="000F5E4E" w:rsidP="00C2066D">
      <w:pPr>
        <w:pStyle w:val="ac"/>
        <w:numPr>
          <w:ilvl w:val="0"/>
          <w:numId w:val="1"/>
        </w:numPr>
        <w:spacing w:after="0" w:line="240" w:lineRule="auto"/>
        <w:ind w:left="0"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02.06.2016 ДРП НАО был объявлен конкурс грантов среди НКО на реализацию проектов, направленных на развитие общественных инициатив и гражданской активности населения сельских территорий Ненецкого автономного округа. В </w:t>
      </w:r>
      <w:proofErr w:type="gramStart"/>
      <w:r w:rsidRPr="000B38C6">
        <w:rPr>
          <w:rFonts w:ascii="Times New Roman" w:hAnsi="Times New Roman" w:cs="Times New Roman"/>
          <w:sz w:val="24"/>
          <w:szCs w:val="24"/>
        </w:rPr>
        <w:t>конкурсе</w:t>
      </w:r>
      <w:proofErr w:type="gramEnd"/>
      <w:r w:rsidRPr="000B38C6">
        <w:rPr>
          <w:rFonts w:ascii="Times New Roman" w:hAnsi="Times New Roman" w:cs="Times New Roman"/>
          <w:sz w:val="24"/>
          <w:szCs w:val="24"/>
        </w:rPr>
        <w:t xml:space="preserve"> приняли участие 14 организаций, из которых 11 были объявлены победителями. Сумма государственной поддержки составила 3 млн. 177 тыс. руб.  </w:t>
      </w:r>
    </w:p>
    <w:p w:rsidR="000F5E4E" w:rsidRPr="000B38C6" w:rsidRDefault="000F5E4E" w:rsidP="00C2066D">
      <w:pPr>
        <w:shd w:val="clear" w:color="auto" w:fill="FFFFFF"/>
        <w:spacing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С целью создания единого поля общения гражданского общества и органов власти региона</w:t>
      </w:r>
      <w:r w:rsidR="000B38C6">
        <w:rPr>
          <w:rFonts w:ascii="Times New Roman" w:hAnsi="Times New Roman" w:cs="Times New Roman"/>
          <w:sz w:val="24"/>
          <w:szCs w:val="24"/>
        </w:rPr>
        <w:t xml:space="preserve"> </w:t>
      </w:r>
      <w:r w:rsidRPr="000B38C6">
        <w:rPr>
          <w:rFonts w:ascii="Times New Roman" w:hAnsi="Times New Roman" w:cs="Times New Roman"/>
          <w:sz w:val="24"/>
          <w:szCs w:val="24"/>
        </w:rPr>
        <w:t xml:space="preserve">11 сентября во Дворце культуры «Арктика» и на площади </w:t>
      </w:r>
      <w:proofErr w:type="spellStart"/>
      <w:r w:rsidRPr="000B38C6">
        <w:rPr>
          <w:rFonts w:ascii="Times New Roman" w:hAnsi="Times New Roman" w:cs="Times New Roman"/>
          <w:sz w:val="24"/>
          <w:szCs w:val="24"/>
        </w:rPr>
        <w:t>Марад</w:t>
      </w:r>
      <w:proofErr w:type="gramStart"/>
      <w:r w:rsidRPr="000B38C6">
        <w:rPr>
          <w:rFonts w:ascii="Times New Roman" w:hAnsi="Times New Roman" w:cs="Times New Roman"/>
          <w:sz w:val="24"/>
          <w:szCs w:val="24"/>
        </w:rPr>
        <w:t>`с</w:t>
      </w:r>
      <w:proofErr w:type="gramEnd"/>
      <w:r w:rsidRPr="000B38C6">
        <w:rPr>
          <w:rFonts w:ascii="Times New Roman" w:hAnsi="Times New Roman" w:cs="Times New Roman"/>
          <w:sz w:val="24"/>
          <w:szCs w:val="24"/>
        </w:rPr>
        <w:t>ей</w:t>
      </w:r>
      <w:proofErr w:type="spellEnd"/>
      <w:r w:rsidRPr="000B38C6">
        <w:rPr>
          <w:rFonts w:ascii="Times New Roman" w:hAnsi="Times New Roman" w:cs="Times New Roman"/>
          <w:sz w:val="24"/>
          <w:szCs w:val="24"/>
        </w:rPr>
        <w:t xml:space="preserve"> прошла Ярмарка некоммерческих </w:t>
      </w:r>
      <w:r w:rsidRPr="000B38C6">
        <w:rPr>
          <w:rFonts w:ascii="Times New Roman" w:hAnsi="Times New Roman" w:cs="Times New Roman"/>
          <w:sz w:val="24"/>
          <w:szCs w:val="24"/>
        </w:rPr>
        <w:lastRenderedPageBreak/>
        <w:t>организаций «Мастерская НКО», где свои проекты представили более 30 общественных организаций Ненецкого автономного округа. Гостями ярмарки и непосредственными участниками интерактивных акций, организованных окружными общественниками, стали более 1000 жителей и гостей столицы НАО. На круглом столе, состоявшемся по результатам Ярмарки, гражданские активисты подчеркнули необходимость проведения мероприятий, направленных на организацию взаимодействия друг с другом и с органами государственной власти региона.</w:t>
      </w:r>
    </w:p>
    <w:p w:rsidR="000F5E4E" w:rsidRPr="000B38C6" w:rsidRDefault="000F5E4E" w:rsidP="00C2066D">
      <w:pPr>
        <w:pStyle w:val="21"/>
        <w:spacing w:after="0" w:line="240" w:lineRule="auto"/>
        <w:ind w:left="0" w:firstLine="720"/>
        <w:jc w:val="both"/>
        <w:rPr>
          <w:sz w:val="24"/>
          <w:szCs w:val="24"/>
        </w:rPr>
      </w:pPr>
      <w:r w:rsidRPr="000B38C6">
        <w:rPr>
          <w:sz w:val="24"/>
          <w:szCs w:val="24"/>
        </w:rPr>
        <w:t xml:space="preserve">Наряду с официальными мероприятиями, Департамент региональной политики НАО формирует традиции по организации нестандартных форм взаимодействия </w:t>
      </w:r>
      <w:proofErr w:type="gramStart"/>
      <w:r w:rsidRPr="000B38C6">
        <w:rPr>
          <w:sz w:val="24"/>
          <w:szCs w:val="24"/>
        </w:rPr>
        <w:t>с</w:t>
      </w:r>
      <w:proofErr w:type="gramEnd"/>
      <w:r w:rsidRPr="000B38C6">
        <w:rPr>
          <w:sz w:val="24"/>
          <w:szCs w:val="24"/>
        </w:rPr>
        <w:t xml:space="preserve"> СО НКО.</w:t>
      </w:r>
    </w:p>
    <w:p w:rsidR="000F5E4E" w:rsidRPr="000B38C6" w:rsidRDefault="000F5E4E" w:rsidP="00C2066D">
      <w:pPr>
        <w:pStyle w:val="21"/>
        <w:spacing w:after="0" w:line="240" w:lineRule="auto"/>
        <w:ind w:left="0" w:firstLine="720"/>
        <w:jc w:val="both"/>
        <w:rPr>
          <w:sz w:val="24"/>
          <w:szCs w:val="24"/>
        </w:rPr>
      </w:pPr>
      <w:r w:rsidRPr="000B38C6">
        <w:rPr>
          <w:sz w:val="24"/>
          <w:szCs w:val="24"/>
        </w:rPr>
        <w:t xml:space="preserve">В </w:t>
      </w:r>
      <w:proofErr w:type="gramStart"/>
      <w:r w:rsidRPr="000B38C6">
        <w:rPr>
          <w:sz w:val="24"/>
          <w:szCs w:val="24"/>
        </w:rPr>
        <w:t>июне</w:t>
      </w:r>
      <w:proofErr w:type="gramEnd"/>
      <w:r w:rsidRPr="000B38C6">
        <w:rPr>
          <w:sz w:val="24"/>
          <w:szCs w:val="24"/>
        </w:rPr>
        <w:t xml:space="preserve"> 2016 года впервые из числа активистов некоммерческих организаций Департаментом была сформирована команда «</w:t>
      </w:r>
      <w:proofErr w:type="spellStart"/>
      <w:r w:rsidRPr="000B38C6">
        <w:rPr>
          <w:sz w:val="24"/>
          <w:szCs w:val="24"/>
        </w:rPr>
        <w:t>ДаНКО</w:t>
      </w:r>
      <w:proofErr w:type="spellEnd"/>
      <w:r w:rsidRPr="000B38C6">
        <w:rPr>
          <w:sz w:val="24"/>
          <w:szCs w:val="24"/>
        </w:rPr>
        <w:t xml:space="preserve">», принявшая участие в 51 окружном туристическом слёте «Дорогами отцов-героев» и занявшая по результатам слета 2 место. На сегодняшний день члены команды активно поддерживают отношения и серьезно готовятся к участию в </w:t>
      </w:r>
      <w:proofErr w:type="gramStart"/>
      <w:r w:rsidRPr="000B38C6">
        <w:rPr>
          <w:sz w:val="24"/>
          <w:szCs w:val="24"/>
        </w:rPr>
        <w:t>слете</w:t>
      </w:r>
      <w:proofErr w:type="gramEnd"/>
      <w:r w:rsidRPr="000B38C6">
        <w:rPr>
          <w:sz w:val="24"/>
          <w:szCs w:val="24"/>
        </w:rPr>
        <w:t xml:space="preserve"> в 2017 году. </w:t>
      </w:r>
    </w:p>
    <w:p w:rsidR="000F5E4E" w:rsidRPr="000B38C6" w:rsidRDefault="000F5E4E" w:rsidP="00C2066D">
      <w:pPr>
        <w:pStyle w:val="21"/>
        <w:spacing w:after="0" w:line="240" w:lineRule="auto"/>
        <w:ind w:left="0" w:firstLine="720"/>
        <w:jc w:val="both"/>
        <w:rPr>
          <w:sz w:val="24"/>
          <w:szCs w:val="24"/>
        </w:rPr>
      </w:pPr>
      <w:r w:rsidRPr="000B38C6">
        <w:rPr>
          <w:sz w:val="24"/>
          <w:szCs w:val="24"/>
        </w:rPr>
        <w:t xml:space="preserve">Одним из основных мероприятий, формирующих направления взаимодействия ОГВ и НКО является ежегодный Форум некоммерческих организаций Ненецкого автономного округа. Форум проходит с 2011 года и ежегодно растет количество его участников, меняются форматы его проведения. </w:t>
      </w:r>
    </w:p>
    <w:p w:rsidR="000F5E4E" w:rsidRPr="000B38C6" w:rsidRDefault="000F5E4E" w:rsidP="00125E30">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0B38C6">
        <w:rPr>
          <w:rFonts w:ascii="Times New Roman" w:eastAsiaTheme="minorHAnsi" w:hAnsi="Times New Roman" w:cs="Times New Roman"/>
          <w:sz w:val="24"/>
          <w:szCs w:val="24"/>
          <w:lang w:eastAsia="en-US"/>
        </w:rPr>
        <w:t xml:space="preserve">VI-й Форум некоммерческих организаций Ненецкого автономного округа «Главное – вместе!» прошел в г. </w:t>
      </w:r>
      <w:proofErr w:type="gramStart"/>
      <w:r w:rsidRPr="000B38C6">
        <w:rPr>
          <w:rFonts w:ascii="Times New Roman" w:eastAsiaTheme="minorHAnsi" w:hAnsi="Times New Roman" w:cs="Times New Roman"/>
          <w:sz w:val="24"/>
          <w:szCs w:val="24"/>
          <w:lang w:eastAsia="en-US"/>
        </w:rPr>
        <w:t>Нарьян-Маре</w:t>
      </w:r>
      <w:proofErr w:type="gramEnd"/>
      <w:r w:rsidRPr="000B38C6">
        <w:rPr>
          <w:rFonts w:ascii="Times New Roman" w:eastAsiaTheme="minorHAnsi" w:hAnsi="Times New Roman" w:cs="Times New Roman"/>
          <w:sz w:val="24"/>
          <w:szCs w:val="24"/>
          <w:lang w:eastAsia="en-US"/>
        </w:rPr>
        <w:t xml:space="preserve"> 25 ноября 2016 года.</w:t>
      </w:r>
    </w:p>
    <w:p w:rsidR="000F5E4E" w:rsidRPr="000B38C6" w:rsidRDefault="000F5E4E" w:rsidP="00125E30">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gramStart"/>
      <w:r w:rsidRPr="000B38C6">
        <w:rPr>
          <w:rFonts w:ascii="Times New Roman" w:eastAsiaTheme="minorHAnsi" w:hAnsi="Times New Roman" w:cs="Times New Roman"/>
          <w:sz w:val="24"/>
          <w:szCs w:val="24"/>
          <w:lang w:eastAsia="en-US"/>
        </w:rPr>
        <w:t xml:space="preserve">В Форуме приняли участие губернатор Ненецкого автономного округа И.В. </w:t>
      </w:r>
      <w:proofErr w:type="spellStart"/>
      <w:r w:rsidRPr="000B38C6">
        <w:rPr>
          <w:rFonts w:ascii="Times New Roman" w:eastAsiaTheme="minorHAnsi" w:hAnsi="Times New Roman" w:cs="Times New Roman"/>
          <w:sz w:val="24"/>
          <w:szCs w:val="24"/>
          <w:lang w:eastAsia="en-US"/>
        </w:rPr>
        <w:t>Кошин</w:t>
      </w:r>
      <w:proofErr w:type="spellEnd"/>
      <w:r w:rsidRPr="000B38C6">
        <w:rPr>
          <w:rFonts w:ascii="Times New Roman" w:eastAsiaTheme="minorHAnsi" w:hAnsi="Times New Roman" w:cs="Times New Roman"/>
          <w:sz w:val="24"/>
          <w:szCs w:val="24"/>
          <w:lang w:eastAsia="en-US"/>
        </w:rPr>
        <w:t xml:space="preserve">, представители Собрания депутатов Ненецкого автономного округа, </w:t>
      </w:r>
      <w:r w:rsidRPr="000B38C6">
        <w:rPr>
          <w:rFonts w:ascii="Times New Roman" w:eastAsiaTheme="minorHAnsi" w:hAnsi="Times New Roman" w:cs="Times New Roman"/>
          <w:sz w:val="24"/>
          <w:szCs w:val="24"/>
          <w:lang w:eastAsia="en-US"/>
        </w:rPr>
        <w:lastRenderedPageBreak/>
        <w:t>представители Общественной палаты РФ и Общественной палаты НАО, Министерства экономического развития РФ, Министерства труда и социальной защиты РФ, органов государственной власти и органов местного самоуправления Ненецкого автономного округа, представители социально ориентированных некоммерческих организаций НАО и Общественных советов при органах власти НАО.</w:t>
      </w:r>
      <w:proofErr w:type="gramEnd"/>
    </w:p>
    <w:p w:rsidR="000F5E4E" w:rsidRPr="000B38C6" w:rsidRDefault="000F5E4E" w:rsidP="00C2066D">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sidRPr="000B38C6">
        <w:rPr>
          <w:rFonts w:ascii="Times New Roman" w:eastAsiaTheme="minorHAnsi" w:hAnsi="Times New Roman" w:cs="Times New Roman"/>
          <w:sz w:val="24"/>
          <w:szCs w:val="24"/>
          <w:lang w:eastAsia="en-US"/>
        </w:rPr>
        <w:t>Основными тематическими площадками Форума стали:</w:t>
      </w:r>
    </w:p>
    <w:p w:rsidR="000F5E4E" w:rsidRPr="000B38C6" w:rsidRDefault="000F5E4E" w:rsidP="00C2066D">
      <w:pPr>
        <w:numPr>
          <w:ilvl w:val="0"/>
          <w:numId w:val="3"/>
        </w:numPr>
        <w:spacing w:after="0" w:line="240" w:lineRule="auto"/>
        <w:contextualSpacing/>
        <w:rPr>
          <w:rFonts w:ascii="Times New Roman" w:hAnsi="Times New Roman" w:cs="Times New Roman"/>
          <w:sz w:val="24"/>
          <w:szCs w:val="24"/>
        </w:rPr>
      </w:pPr>
      <w:r w:rsidRPr="000B38C6">
        <w:rPr>
          <w:rFonts w:ascii="Times New Roman" w:hAnsi="Times New Roman" w:cs="Times New Roman"/>
          <w:sz w:val="24"/>
          <w:szCs w:val="24"/>
        </w:rPr>
        <w:t>Место и роль НКО в оказании социальных услуг населению НАО;</w:t>
      </w:r>
    </w:p>
    <w:p w:rsidR="000F5E4E" w:rsidRPr="000B38C6" w:rsidRDefault="000F5E4E" w:rsidP="00C2066D">
      <w:pPr>
        <w:numPr>
          <w:ilvl w:val="0"/>
          <w:numId w:val="3"/>
        </w:numPr>
        <w:spacing w:after="0" w:line="240" w:lineRule="auto"/>
        <w:contextualSpacing/>
        <w:rPr>
          <w:rFonts w:ascii="Times New Roman" w:hAnsi="Times New Roman" w:cs="Times New Roman"/>
          <w:sz w:val="24"/>
          <w:szCs w:val="24"/>
        </w:rPr>
      </w:pPr>
      <w:r w:rsidRPr="000B38C6">
        <w:rPr>
          <w:rFonts w:ascii="Times New Roman" w:hAnsi="Times New Roman" w:cs="Times New Roman"/>
          <w:sz w:val="24"/>
          <w:szCs w:val="24"/>
        </w:rPr>
        <w:t>Механизмы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w:t>
      </w:r>
    </w:p>
    <w:p w:rsidR="000F5E4E" w:rsidRPr="000B38C6" w:rsidRDefault="000F5E4E" w:rsidP="00C2066D">
      <w:pPr>
        <w:numPr>
          <w:ilvl w:val="0"/>
          <w:numId w:val="3"/>
        </w:numPr>
        <w:spacing w:after="0" w:line="240" w:lineRule="auto"/>
        <w:contextualSpacing/>
        <w:rPr>
          <w:rFonts w:ascii="Times New Roman" w:hAnsi="Times New Roman" w:cs="Times New Roman"/>
          <w:sz w:val="24"/>
          <w:szCs w:val="24"/>
        </w:rPr>
      </w:pPr>
      <w:r w:rsidRPr="000B38C6">
        <w:rPr>
          <w:rFonts w:ascii="Times New Roman" w:hAnsi="Times New Roman" w:cs="Times New Roman"/>
          <w:sz w:val="24"/>
          <w:szCs w:val="24"/>
        </w:rPr>
        <w:t>Общественные советы как механизм взаимодействия гражданского общества с органами власти.</w:t>
      </w:r>
    </w:p>
    <w:p w:rsidR="000F5E4E" w:rsidRPr="000B38C6" w:rsidRDefault="000F5E4E" w:rsidP="00C2066D">
      <w:pPr>
        <w:spacing w:after="0" w:line="240" w:lineRule="auto"/>
        <w:ind w:firstLine="709"/>
        <w:jc w:val="both"/>
        <w:rPr>
          <w:rFonts w:ascii="Times New Roman" w:hAnsi="Times New Roman" w:cs="Times New Roman"/>
          <w:sz w:val="24"/>
          <w:szCs w:val="24"/>
        </w:rPr>
      </w:pPr>
      <w:proofErr w:type="gramStart"/>
      <w:r w:rsidRPr="000B38C6">
        <w:rPr>
          <w:rFonts w:ascii="Times New Roman" w:hAnsi="Times New Roman" w:cs="Times New Roman"/>
          <w:sz w:val="24"/>
          <w:szCs w:val="24"/>
        </w:rPr>
        <w:t>Начиная с 2015 года проводится комплексная работа</w:t>
      </w:r>
      <w:proofErr w:type="gramEnd"/>
      <w:r w:rsidRPr="000B38C6">
        <w:rPr>
          <w:rFonts w:ascii="Times New Roman" w:hAnsi="Times New Roman" w:cs="Times New Roman"/>
          <w:sz w:val="24"/>
          <w:szCs w:val="24"/>
        </w:rPr>
        <w:t xml:space="preserve">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В течение года проделана следующая работа:</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 создан Координационный совет по обеспечению поэтапного доступа СО НКО к предоставлению социальных услуг, </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разработан Комплексный план мероприятий Ненецкого автономного округа по обеспечению поэтапного доступа СО НКО к бюджетным средствам, выделяемым на предоставление социальных услуг населению.</w:t>
      </w:r>
    </w:p>
    <w:p w:rsidR="000F5E4E" w:rsidRPr="000B38C6" w:rsidRDefault="000F5E4E" w:rsidP="00C2066D">
      <w:pPr>
        <w:spacing w:after="0" w:line="240" w:lineRule="auto"/>
        <w:ind w:firstLine="709"/>
        <w:jc w:val="both"/>
        <w:rPr>
          <w:rFonts w:ascii="Times New Roman" w:hAnsi="Times New Roman" w:cs="Times New Roman"/>
          <w:spacing w:val="-7"/>
          <w:sz w:val="24"/>
          <w:szCs w:val="24"/>
        </w:rPr>
      </w:pPr>
      <w:r w:rsidRPr="000B38C6">
        <w:rPr>
          <w:rFonts w:ascii="Times New Roman" w:hAnsi="Times New Roman" w:cs="Times New Roman"/>
          <w:spacing w:val="-7"/>
          <w:sz w:val="24"/>
          <w:szCs w:val="24"/>
        </w:rPr>
        <w:lastRenderedPageBreak/>
        <w:t xml:space="preserve">- проводится работа по включению региональных СО НКО в реестр поставщиков социальных услуг. </w:t>
      </w:r>
    </w:p>
    <w:p w:rsidR="000F5E4E" w:rsidRPr="000B38C6" w:rsidRDefault="000F5E4E" w:rsidP="00C2066D">
      <w:pPr>
        <w:spacing w:after="0" w:line="240" w:lineRule="auto"/>
        <w:ind w:firstLine="709"/>
        <w:jc w:val="both"/>
        <w:rPr>
          <w:rFonts w:ascii="Times New Roman" w:hAnsi="Times New Roman" w:cs="Times New Roman"/>
          <w:spacing w:val="-7"/>
          <w:sz w:val="24"/>
          <w:szCs w:val="24"/>
        </w:rPr>
      </w:pPr>
      <w:r w:rsidRPr="000B38C6">
        <w:rPr>
          <w:rFonts w:ascii="Times New Roman" w:hAnsi="Times New Roman" w:cs="Times New Roman"/>
          <w:spacing w:val="-7"/>
          <w:sz w:val="24"/>
          <w:szCs w:val="24"/>
        </w:rPr>
        <w:t xml:space="preserve">- Департаментом здравоохранения, труда и социальной защиты населения Ненецкого автономного округа в </w:t>
      </w:r>
      <w:proofErr w:type="gramStart"/>
      <w:r w:rsidRPr="000B38C6">
        <w:rPr>
          <w:rFonts w:ascii="Times New Roman" w:hAnsi="Times New Roman" w:cs="Times New Roman"/>
          <w:spacing w:val="-7"/>
          <w:sz w:val="24"/>
          <w:szCs w:val="24"/>
        </w:rPr>
        <w:t>рамках</w:t>
      </w:r>
      <w:proofErr w:type="gramEnd"/>
      <w:r w:rsidRPr="000B38C6">
        <w:rPr>
          <w:rFonts w:ascii="Times New Roman" w:hAnsi="Times New Roman" w:cs="Times New Roman"/>
          <w:spacing w:val="-7"/>
          <w:sz w:val="24"/>
          <w:szCs w:val="24"/>
        </w:rPr>
        <w:t xml:space="preserve"> имеющихся полномочий разработан Порядок выплаты компенсации поставщикам социальных услуг. Указанным Порядком предусмотрена компенсация поставщикам социальных услуг, которые включены в реестр поставщиков социальных услуг Ненецкого автономного округа, но не участвуют в </w:t>
      </w:r>
      <w:proofErr w:type="gramStart"/>
      <w:r w:rsidRPr="000B38C6">
        <w:rPr>
          <w:rFonts w:ascii="Times New Roman" w:hAnsi="Times New Roman" w:cs="Times New Roman"/>
          <w:spacing w:val="-7"/>
          <w:sz w:val="24"/>
          <w:szCs w:val="24"/>
        </w:rPr>
        <w:t>выполнении</w:t>
      </w:r>
      <w:proofErr w:type="gramEnd"/>
      <w:r w:rsidRPr="000B38C6">
        <w:rPr>
          <w:rFonts w:ascii="Times New Roman" w:hAnsi="Times New Roman" w:cs="Times New Roman"/>
          <w:spacing w:val="-7"/>
          <w:sz w:val="24"/>
          <w:szCs w:val="24"/>
        </w:rPr>
        <w:t xml:space="preserve"> государственного задания. </w:t>
      </w:r>
    </w:p>
    <w:p w:rsidR="000F5E4E" w:rsidRPr="000B38C6" w:rsidRDefault="000F5E4E" w:rsidP="00C2066D">
      <w:pPr>
        <w:spacing w:after="0" w:line="240" w:lineRule="auto"/>
        <w:ind w:firstLine="709"/>
        <w:jc w:val="both"/>
        <w:rPr>
          <w:rFonts w:ascii="Times New Roman" w:hAnsi="Times New Roman" w:cs="Times New Roman"/>
          <w:spacing w:val="-7"/>
          <w:sz w:val="24"/>
          <w:szCs w:val="24"/>
        </w:rPr>
      </w:pPr>
      <w:r w:rsidRPr="000B38C6">
        <w:rPr>
          <w:rFonts w:ascii="Times New Roman" w:hAnsi="Times New Roman" w:cs="Times New Roman"/>
          <w:spacing w:val="-7"/>
          <w:sz w:val="24"/>
          <w:szCs w:val="24"/>
        </w:rPr>
        <w:t>Включение региональных СО НКО в реестр поставщиков социальных услуг позволит обеспечить их доступ к предоставлению населению социальных услуг, финансируемых за счет бюджетных средств.</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На данный момент 3 некоммерческие организации округа вошли в указанный реестр, а именно:</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Ненецкое региональное отделение Общероссийской общественной организации «Российский Красный Крест» (оказание срочных социальных услуг);</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Региональная общественная организация «АССОЦИАЦИЯ РОДИТЕЛЕЙ НЕНЕЦКОГО АВТОНОМНОГО ОКРУГА» (оказание социально-педагогических услуг);</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Региональное отделение Ненецкого автономного округа Общероссийской общественной организации «Ассоциация юристов России» (оказание социально-правовых услуг).</w:t>
      </w:r>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На сегодняшний день органами власти округа соблюдаются все рекомендации по поэтапному вовлечению некоммерческих организаций в процесс предоставления социальных услуг населению, все рекомендованные мероприятия выполняются в установленные сроки.</w:t>
      </w:r>
    </w:p>
    <w:p w:rsidR="000F5E4E" w:rsidRPr="000B38C6" w:rsidRDefault="000F5E4E" w:rsidP="00C2066D">
      <w:pPr>
        <w:spacing w:after="0" w:line="240" w:lineRule="auto"/>
        <w:ind w:firstLine="709"/>
        <w:jc w:val="both"/>
        <w:rPr>
          <w:rFonts w:ascii="Times New Roman" w:hAnsi="Times New Roman" w:cs="Times New Roman"/>
          <w:sz w:val="24"/>
          <w:szCs w:val="24"/>
        </w:rPr>
      </w:pPr>
      <w:proofErr w:type="gramStart"/>
      <w:r w:rsidRPr="000B38C6">
        <w:rPr>
          <w:rFonts w:ascii="Times New Roman" w:hAnsi="Times New Roman" w:cs="Times New Roman"/>
          <w:sz w:val="24"/>
          <w:szCs w:val="24"/>
        </w:rPr>
        <w:t xml:space="preserve">В 2017 году органам власти предстоит провести работу по вовлечению в этот </w:t>
      </w:r>
      <w:r w:rsidRPr="000B38C6">
        <w:rPr>
          <w:rFonts w:ascii="Times New Roman" w:hAnsi="Times New Roman" w:cs="Times New Roman"/>
          <w:sz w:val="24"/>
          <w:szCs w:val="24"/>
        </w:rPr>
        <w:lastRenderedPageBreak/>
        <w:t>процесс муниципальные образования округа, а также организовать профессиональную переподготовку и повышение квалификации государственных и муниципальных служащих, сотрудников учреждений, оказывающих населению услуги в социальной сфере с учетом рекомендаций по включению вопросов взаимодействия с СО НКО и привлечения СО НКО к оказанию услуг в социальной сфере.</w:t>
      </w:r>
      <w:proofErr w:type="gramEnd"/>
    </w:p>
    <w:p w:rsidR="000F5E4E" w:rsidRPr="000B38C6" w:rsidRDefault="000F5E4E" w:rsidP="00C2066D">
      <w:pPr>
        <w:spacing w:after="0" w:line="240" w:lineRule="auto"/>
        <w:ind w:firstLine="720"/>
        <w:jc w:val="both"/>
        <w:rPr>
          <w:rFonts w:ascii="Times New Roman" w:hAnsi="Times New Roman" w:cs="Times New Roman"/>
          <w:sz w:val="24"/>
          <w:szCs w:val="24"/>
        </w:rPr>
      </w:pPr>
      <w:r w:rsidRPr="000B38C6">
        <w:rPr>
          <w:rFonts w:ascii="Times New Roman" w:hAnsi="Times New Roman" w:cs="Times New Roman"/>
          <w:sz w:val="24"/>
          <w:szCs w:val="24"/>
        </w:rPr>
        <w:t>Согласно поставленной Президентом задаче к 2020 году СО НКО, осуществляющие деятельность в социальной сфере,</w:t>
      </w:r>
      <w:r w:rsidR="00151FFF" w:rsidRPr="000B38C6">
        <w:rPr>
          <w:rFonts w:ascii="Times New Roman" w:hAnsi="Times New Roman" w:cs="Times New Roman"/>
          <w:sz w:val="24"/>
          <w:szCs w:val="24"/>
        </w:rPr>
        <w:t xml:space="preserve"> </w:t>
      </w:r>
      <w:r w:rsidRPr="000B38C6">
        <w:rPr>
          <w:rFonts w:ascii="Times New Roman" w:hAnsi="Times New Roman" w:cs="Times New Roman"/>
          <w:sz w:val="24"/>
          <w:szCs w:val="24"/>
        </w:rPr>
        <w:t>должны получить доступ к 10 % бюджетных средств, предусмотренных на предоставление соц</w:t>
      </w:r>
      <w:r w:rsidR="00151FFF" w:rsidRPr="000B38C6">
        <w:rPr>
          <w:rFonts w:ascii="Times New Roman" w:hAnsi="Times New Roman" w:cs="Times New Roman"/>
          <w:sz w:val="24"/>
          <w:szCs w:val="24"/>
        </w:rPr>
        <w:t xml:space="preserve">. </w:t>
      </w:r>
      <w:r w:rsidRPr="000B38C6">
        <w:rPr>
          <w:rFonts w:ascii="Times New Roman" w:hAnsi="Times New Roman" w:cs="Times New Roman"/>
          <w:sz w:val="24"/>
          <w:szCs w:val="24"/>
        </w:rPr>
        <w:t>услуг населению.</w:t>
      </w:r>
    </w:p>
    <w:p w:rsidR="000F5E4E" w:rsidRPr="000B38C6" w:rsidRDefault="000F5E4E" w:rsidP="00C2066D">
      <w:pPr>
        <w:spacing w:after="0" w:line="240" w:lineRule="auto"/>
        <w:ind w:firstLine="720"/>
        <w:jc w:val="both"/>
        <w:rPr>
          <w:rFonts w:ascii="Times New Roman" w:hAnsi="Times New Roman" w:cs="Times New Roman"/>
          <w:sz w:val="24"/>
          <w:szCs w:val="24"/>
        </w:rPr>
      </w:pPr>
      <w:r w:rsidRPr="000B38C6">
        <w:rPr>
          <w:rFonts w:ascii="Times New Roman" w:hAnsi="Times New Roman" w:cs="Times New Roman"/>
          <w:sz w:val="24"/>
          <w:szCs w:val="24"/>
        </w:rPr>
        <w:t xml:space="preserve">Одним из важнейших институтов гражданского общества в </w:t>
      </w:r>
      <w:proofErr w:type="gramStart"/>
      <w:r w:rsidRPr="000B38C6">
        <w:rPr>
          <w:rFonts w:ascii="Times New Roman" w:hAnsi="Times New Roman" w:cs="Times New Roman"/>
          <w:sz w:val="24"/>
          <w:szCs w:val="24"/>
        </w:rPr>
        <w:t>регионе</w:t>
      </w:r>
      <w:proofErr w:type="gramEnd"/>
      <w:r w:rsidRPr="000B38C6">
        <w:rPr>
          <w:rFonts w:ascii="Times New Roman" w:hAnsi="Times New Roman" w:cs="Times New Roman"/>
          <w:sz w:val="24"/>
          <w:szCs w:val="24"/>
        </w:rPr>
        <w:t xml:space="preserve"> является Общественная палата НАО, при взаимодействии с которой организуется большинство мероприятий для окружного некоммерческого сектора.</w:t>
      </w:r>
    </w:p>
    <w:p w:rsidR="000F5E4E" w:rsidRPr="000B38C6" w:rsidRDefault="000F5E4E" w:rsidP="00C2066D">
      <w:pPr>
        <w:spacing w:after="0" w:line="240" w:lineRule="auto"/>
        <w:ind w:firstLine="720"/>
        <w:jc w:val="both"/>
        <w:rPr>
          <w:rFonts w:ascii="Times New Roman" w:hAnsi="Times New Roman" w:cs="Times New Roman"/>
          <w:sz w:val="24"/>
          <w:szCs w:val="24"/>
        </w:rPr>
      </w:pPr>
      <w:r w:rsidRPr="000B38C6">
        <w:rPr>
          <w:rFonts w:ascii="Times New Roman" w:hAnsi="Times New Roman" w:cs="Times New Roman"/>
          <w:sz w:val="24"/>
          <w:szCs w:val="24"/>
        </w:rPr>
        <w:t>Кроме того, Общественная палата является непосредственным участником формирования общественных советов при органах власти НАО.</w:t>
      </w:r>
    </w:p>
    <w:p w:rsidR="000F5E4E" w:rsidRPr="000B38C6" w:rsidRDefault="000F5E4E" w:rsidP="00C2066D">
      <w:pPr>
        <w:spacing w:after="0" w:line="240" w:lineRule="auto"/>
        <w:ind w:firstLine="720"/>
        <w:jc w:val="both"/>
        <w:rPr>
          <w:rFonts w:ascii="Times New Roman" w:hAnsi="Times New Roman" w:cs="Times New Roman"/>
          <w:sz w:val="24"/>
          <w:szCs w:val="24"/>
        </w:rPr>
      </w:pPr>
      <w:r w:rsidRPr="000B38C6">
        <w:rPr>
          <w:rFonts w:ascii="Times New Roman" w:hAnsi="Times New Roman" w:cs="Times New Roman"/>
          <w:sz w:val="24"/>
          <w:szCs w:val="24"/>
        </w:rPr>
        <w:t>На сегодняшний день Общественные советы созданы при всех органах государственной власти региона, а также при Администрации МО «Городской округ «Город Нарьян-Мар», МО «</w:t>
      </w:r>
      <w:proofErr w:type="spellStart"/>
      <w:r w:rsidRPr="000B38C6">
        <w:rPr>
          <w:rFonts w:ascii="Times New Roman" w:hAnsi="Times New Roman" w:cs="Times New Roman"/>
          <w:sz w:val="24"/>
          <w:szCs w:val="24"/>
        </w:rPr>
        <w:t>Малоземельский</w:t>
      </w:r>
      <w:proofErr w:type="spellEnd"/>
      <w:r w:rsidRPr="000B38C6">
        <w:rPr>
          <w:rFonts w:ascii="Times New Roman" w:hAnsi="Times New Roman" w:cs="Times New Roman"/>
          <w:sz w:val="24"/>
          <w:szCs w:val="24"/>
        </w:rPr>
        <w:t xml:space="preserve"> сельсовет» НАО, МО «</w:t>
      </w:r>
      <w:proofErr w:type="spellStart"/>
      <w:r w:rsidRPr="000B38C6">
        <w:rPr>
          <w:rFonts w:ascii="Times New Roman" w:hAnsi="Times New Roman" w:cs="Times New Roman"/>
          <w:sz w:val="24"/>
          <w:szCs w:val="24"/>
        </w:rPr>
        <w:t>Андегский</w:t>
      </w:r>
      <w:proofErr w:type="spellEnd"/>
      <w:r w:rsidRPr="000B38C6">
        <w:rPr>
          <w:rFonts w:ascii="Times New Roman" w:hAnsi="Times New Roman" w:cs="Times New Roman"/>
          <w:sz w:val="24"/>
          <w:szCs w:val="24"/>
        </w:rPr>
        <w:t xml:space="preserve"> сельсовет» НАО, МО «</w:t>
      </w:r>
      <w:proofErr w:type="spellStart"/>
      <w:r w:rsidRPr="000B38C6">
        <w:rPr>
          <w:rFonts w:ascii="Times New Roman" w:hAnsi="Times New Roman" w:cs="Times New Roman"/>
          <w:sz w:val="24"/>
          <w:szCs w:val="24"/>
        </w:rPr>
        <w:t>Пёшский</w:t>
      </w:r>
      <w:proofErr w:type="spellEnd"/>
      <w:r w:rsidRPr="000B38C6">
        <w:rPr>
          <w:rFonts w:ascii="Times New Roman" w:hAnsi="Times New Roman" w:cs="Times New Roman"/>
          <w:sz w:val="24"/>
          <w:szCs w:val="24"/>
        </w:rPr>
        <w:t xml:space="preserve"> сельсовет» НАО. </w:t>
      </w:r>
    </w:p>
    <w:p w:rsidR="000F5E4E" w:rsidRPr="000B38C6" w:rsidRDefault="000F5E4E" w:rsidP="00C2066D">
      <w:pPr>
        <w:tabs>
          <w:tab w:val="left" w:pos="7371"/>
        </w:tabs>
        <w:spacing w:after="0" w:line="240" w:lineRule="auto"/>
        <w:ind w:firstLine="709"/>
        <w:jc w:val="both"/>
        <w:rPr>
          <w:rFonts w:ascii="Times New Roman" w:hAnsi="Times New Roman" w:cs="Times New Roman"/>
          <w:sz w:val="24"/>
          <w:szCs w:val="24"/>
        </w:rPr>
      </w:pPr>
      <w:proofErr w:type="gramStart"/>
      <w:r w:rsidRPr="000B38C6">
        <w:rPr>
          <w:rFonts w:ascii="Times New Roman" w:hAnsi="Times New Roman" w:cs="Times New Roman"/>
          <w:sz w:val="24"/>
          <w:szCs w:val="24"/>
        </w:rPr>
        <w:t>Общественные советы активно принимают участие в обсуждении проектов нормативно правовых актов, внесения изменений в государственные и муниципальные программы, деятельности подведомственных органам власти учреждений, рассматривают вопросы проведения социально-значимых мероприятий на территории региона.</w:t>
      </w:r>
      <w:proofErr w:type="gramEnd"/>
    </w:p>
    <w:p w:rsidR="000F5E4E" w:rsidRPr="000B38C6" w:rsidRDefault="000F5E4E" w:rsidP="00C2066D">
      <w:pPr>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К сожалению, в </w:t>
      </w:r>
      <w:proofErr w:type="gramStart"/>
      <w:r w:rsidRPr="000B38C6">
        <w:rPr>
          <w:rFonts w:ascii="Times New Roman" w:hAnsi="Times New Roman" w:cs="Times New Roman"/>
          <w:sz w:val="24"/>
          <w:szCs w:val="24"/>
        </w:rPr>
        <w:t>этом</w:t>
      </w:r>
      <w:proofErr w:type="gramEnd"/>
      <w:r w:rsidRPr="000B38C6">
        <w:rPr>
          <w:rFonts w:ascii="Times New Roman" w:hAnsi="Times New Roman" w:cs="Times New Roman"/>
          <w:sz w:val="24"/>
          <w:szCs w:val="24"/>
        </w:rPr>
        <w:t xml:space="preserve"> направлении существуют определенные проблемы, а именно дублирование в составах </w:t>
      </w:r>
      <w:r w:rsidRPr="000B38C6">
        <w:rPr>
          <w:rFonts w:ascii="Times New Roman" w:hAnsi="Times New Roman" w:cs="Times New Roman"/>
          <w:sz w:val="24"/>
          <w:szCs w:val="24"/>
        </w:rPr>
        <w:lastRenderedPageBreak/>
        <w:t>общественных советов одних и тех же членов, нарушение процедуры формирования советов.</w:t>
      </w:r>
    </w:p>
    <w:p w:rsidR="000F5E4E" w:rsidRPr="000B38C6" w:rsidRDefault="000F5E4E" w:rsidP="00C2066D">
      <w:pPr>
        <w:spacing w:after="0" w:line="240" w:lineRule="auto"/>
        <w:ind w:firstLine="709"/>
        <w:jc w:val="both"/>
        <w:rPr>
          <w:rFonts w:ascii="Times New Roman" w:hAnsi="Times New Roman" w:cs="Times New Roman"/>
          <w:sz w:val="24"/>
          <w:szCs w:val="24"/>
        </w:rPr>
      </w:pPr>
      <w:proofErr w:type="gramStart"/>
      <w:r w:rsidRPr="000B38C6">
        <w:rPr>
          <w:rFonts w:ascii="Times New Roman" w:hAnsi="Times New Roman" w:cs="Times New Roman"/>
          <w:sz w:val="24"/>
          <w:szCs w:val="24"/>
        </w:rPr>
        <w:t xml:space="preserve">В этой связи на </w:t>
      </w:r>
      <w:r w:rsidRPr="000B38C6">
        <w:rPr>
          <w:rFonts w:ascii="Times New Roman" w:eastAsiaTheme="minorHAnsi" w:hAnsi="Times New Roman" w:cs="Times New Roman"/>
          <w:sz w:val="24"/>
          <w:szCs w:val="24"/>
          <w:lang w:eastAsia="en-US"/>
        </w:rPr>
        <w:t xml:space="preserve">VI-м Форуме некоммерческих организаций Ненецкого автономного округа </w:t>
      </w:r>
      <w:r w:rsidRPr="000B38C6">
        <w:rPr>
          <w:rFonts w:ascii="Times New Roman" w:hAnsi="Times New Roman" w:cs="Times New Roman"/>
          <w:sz w:val="24"/>
          <w:szCs w:val="24"/>
        </w:rPr>
        <w:t>Общественной палате Ненецкого автономного округа было предложено провести мониторинг формирования и эффективности деятельности общественных советов при органах власти Ненецкого автономного округа, а также при согласовании кандидатов в составы общественных советов при органах власти учитывать компетенцию кандидатов в соответствующей сфере деятельности.</w:t>
      </w:r>
      <w:proofErr w:type="gramEnd"/>
    </w:p>
    <w:p w:rsidR="000F5E4E" w:rsidRPr="000B38C6" w:rsidRDefault="000F5E4E" w:rsidP="00C2066D">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B38C6">
        <w:rPr>
          <w:rFonts w:ascii="Times New Roman" w:hAnsi="Times New Roman" w:cs="Times New Roman"/>
          <w:color w:val="000000"/>
          <w:sz w:val="24"/>
          <w:szCs w:val="24"/>
        </w:rPr>
        <w:t>Основные результаты реализации региональных мероприятий по поддержке НКО:</w:t>
      </w:r>
    </w:p>
    <w:p w:rsidR="000F5E4E" w:rsidRPr="000B38C6" w:rsidRDefault="000F5E4E" w:rsidP="00C2066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возрастает активность некоммерческих организаций в социально-экономической жизни региона;</w:t>
      </w:r>
    </w:p>
    <w:p w:rsidR="000F5E4E" w:rsidRPr="000B38C6" w:rsidRDefault="000F5E4E" w:rsidP="00C2066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количество некоммерческих организаций с 2011 года увеличилось  к 2016 году на 10 %;</w:t>
      </w:r>
    </w:p>
    <w:p w:rsidR="000F5E4E" w:rsidRPr="000B38C6" w:rsidRDefault="000F5E4E" w:rsidP="00C2066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количество зарегистрированных на территории округа региональных отделений  общероссийских и межрегиональных общественных организаций с 2011 года увеличилось к 2016 году на 30%;</w:t>
      </w:r>
    </w:p>
    <w:p w:rsidR="000F5E4E" w:rsidRPr="000B38C6" w:rsidRDefault="000F5E4E" w:rsidP="00C2066D">
      <w:pPr>
        <w:pStyle w:val="ac"/>
        <w:spacing w:after="0" w:line="240" w:lineRule="auto"/>
        <w:ind w:left="0" w:firstLine="720"/>
        <w:jc w:val="both"/>
        <w:rPr>
          <w:rFonts w:ascii="Times New Roman" w:hAnsi="Times New Roman" w:cs="Times New Roman"/>
          <w:sz w:val="24"/>
          <w:szCs w:val="24"/>
        </w:rPr>
      </w:pPr>
      <w:r w:rsidRPr="000B38C6">
        <w:rPr>
          <w:rFonts w:ascii="Times New Roman" w:hAnsi="Times New Roman" w:cs="Times New Roman"/>
          <w:sz w:val="24"/>
          <w:szCs w:val="24"/>
        </w:rPr>
        <w:t xml:space="preserve">- растет количество представителей региональных НКО, участвующих в мероприятиях федерального уровня, таких как: Всероссийский конкурс «Доброволец России», Молодежный образовательный форум СЗФО «Ладога», Всероссийский молодежный образовательный форум «Таврида», Всероссийский молодежный образовательный форум «Территория смыслов на </w:t>
      </w:r>
      <w:proofErr w:type="spellStart"/>
      <w:r w:rsidRPr="000B38C6">
        <w:rPr>
          <w:rFonts w:ascii="Times New Roman" w:hAnsi="Times New Roman" w:cs="Times New Roman"/>
          <w:sz w:val="24"/>
          <w:szCs w:val="24"/>
        </w:rPr>
        <w:t>Клязьме</w:t>
      </w:r>
      <w:proofErr w:type="spellEnd"/>
      <w:r w:rsidRPr="000B38C6">
        <w:rPr>
          <w:rFonts w:ascii="Times New Roman" w:hAnsi="Times New Roman" w:cs="Times New Roman"/>
          <w:sz w:val="24"/>
          <w:szCs w:val="24"/>
        </w:rPr>
        <w:t xml:space="preserve">»,  </w:t>
      </w:r>
      <w:r w:rsidRPr="000B38C6">
        <w:rPr>
          <w:rFonts w:ascii="Times New Roman" w:hAnsi="Times New Roman" w:cs="Times New Roman"/>
          <w:sz w:val="24"/>
          <w:szCs w:val="24"/>
          <w:lang w:val="en-US"/>
        </w:rPr>
        <w:t>VI</w:t>
      </w:r>
      <w:r w:rsidRPr="000B38C6">
        <w:rPr>
          <w:rFonts w:ascii="Times New Roman" w:hAnsi="Times New Roman" w:cs="Times New Roman"/>
          <w:sz w:val="24"/>
          <w:szCs w:val="24"/>
        </w:rPr>
        <w:t xml:space="preserve"> Форум «Арктика: Настоящее и будущее»;</w:t>
      </w:r>
    </w:p>
    <w:p w:rsidR="000F5E4E" w:rsidRPr="000B38C6" w:rsidRDefault="000F5E4E" w:rsidP="00125E30">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xml:space="preserve">- на территории округа зарегистрировано 5 некоммерческих организаций, осуществляющих деятельность в сфере развития межнациональных </w:t>
      </w:r>
      <w:r w:rsidRPr="000B38C6">
        <w:rPr>
          <w:rFonts w:ascii="Times New Roman" w:hAnsi="Times New Roman" w:cs="Times New Roman"/>
          <w:sz w:val="24"/>
          <w:szCs w:val="24"/>
        </w:rPr>
        <w:lastRenderedPageBreak/>
        <w:t>отношений, и 19 организаций,</w:t>
      </w:r>
      <w:r w:rsidR="00151FFF" w:rsidRPr="000B38C6">
        <w:rPr>
          <w:rFonts w:ascii="Times New Roman" w:hAnsi="Times New Roman" w:cs="Times New Roman"/>
          <w:sz w:val="24"/>
          <w:szCs w:val="24"/>
        </w:rPr>
        <w:t xml:space="preserve"> </w:t>
      </w:r>
      <w:r w:rsidRPr="000B38C6">
        <w:rPr>
          <w:rFonts w:ascii="Times New Roman" w:hAnsi="Times New Roman" w:cs="Times New Roman"/>
          <w:sz w:val="24"/>
          <w:szCs w:val="24"/>
        </w:rPr>
        <w:t>представляющих интересы коренных малочисленных народов Севера, в рамках региональных программ осуществляется целенаправленная поддержка указанных некоммерческих организаций;</w:t>
      </w:r>
    </w:p>
    <w:p w:rsidR="003A573F" w:rsidRDefault="000F5E4E" w:rsidP="00125E30">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B38C6">
        <w:rPr>
          <w:rFonts w:ascii="Times New Roman" w:hAnsi="Times New Roman" w:cs="Times New Roman"/>
          <w:sz w:val="24"/>
          <w:szCs w:val="24"/>
        </w:rPr>
        <w:t>- на постоянной основе в регионе организованы дискуссионные площадки по развитию «третьего» сектора: Форум некоммерческих организаций, круглые столы и обучающие семинар</w:t>
      </w:r>
      <w:r w:rsidR="003A573F">
        <w:rPr>
          <w:rFonts w:ascii="Times New Roman" w:hAnsi="Times New Roman" w:cs="Times New Roman"/>
          <w:sz w:val="24"/>
          <w:szCs w:val="24"/>
        </w:rPr>
        <w:t>ы.</w:t>
      </w:r>
    </w:p>
    <w:p w:rsidR="008B1026" w:rsidRDefault="008B1026" w:rsidP="00125E30">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8B1026" w:rsidRPr="008B1026" w:rsidRDefault="008B1026" w:rsidP="008B1026">
      <w:pPr>
        <w:pStyle w:val="p1"/>
        <w:spacing w:before="0" w:beforeAutospacing="0" w:after="0" w:afterAutospacing="0"/>
        <w:jc w:val="both"/>
      </w:pPr>
      <w:r>
        <w:rPr>
          <w:rStyle w:val="s1"/>
        </w:rPr>
        <w:t>Общественная палата</w:t>
      </w:r>
      <w:r w:rsidRPr="008B1026">
        <w:rPr>
          <w:rStyle w:val="s1"/>
        </w:rPr>
        <w:t xml:space="preserve"> Российской Федерации</w:t>
      </w:r>
      <w:r>
        <w:rPr>
          <w:rStyle w:val="s1"/>
        </w:rPr>
        <w:t xml:space="preserve"> </w:t>
      </w:r>
      <w:r w:rsidRPr="008B1026">
        <w:rPr>
          <w:rStyle w:val="s1"/>
        </w:rPr>
        <w:t>по результатам работы основных дискуссионных площадок</w:t>
      </w:r>
      <w:r>
        <w:rPr>
          <w:rStyle w:val="s1"/>
        </w:rPr>
        <w:t xml:space="preserve"> </w:t>
      </w:r>
      <w:r w:rsidRPr="008B1026">
        <w:rPr>
          <w:rStyle w:val="s1"/>
        </w:rPr>
        <w:t>итогового форума активных граждан «Сообщество»</w:t>
      </w:r>
      <w:r>
        <w:rPr>
          <w:rStyle w:val="s1"/>
        </w:rPr>
        <w:t xml:space="preserve">. </w:t>
      </w:r>
      <w:r w:rsidRPr="008B1026">
        <w:rPr>
          <w:rStyle w:val="s2"/>
        </w:rPr>
        <w:t>С 3 по 4 ноября 2016 года в Москве прошел итоговый форум активных граждан «Сообщество» (далее – итоговый форум), завершивший организованную Общественной палатой Российской Федерации серию форумов, проведенных с февраля по ноябрь 2016 года во всех федеральных округах Российской Федерации.</w:t>
      </w:r>
    </w:p>
    <w:p w:rsidR="008B1026" w:rsidRPr="008B1026" w:rsidRDefault="008B1026" w:rsidP="008B1026">
      <w:pPr>
        <w:pStyle w:val="p2"/>
        <w:spacing w:before="0" w:beforeAutospacing="0" w:after="0" w:afterAutospacing="0"/>
        <w:jc w:val="both"/>
      </w:pPr>
      <w:r w:rsidRPr="008B1026">
        <w:rPr>
          <w:rStyle w:val="s2"/>
        </w:rPr>
        <w:t>Более 7000 гражданских активистов, представителей некоммерческих организаций (далее ​– НКО), бизнеса и власти приняли участие в итоговом форуме, в рамках которого состоялись следующие мероприятия:</w:t>
      </w:r>
    </w:p>
    <w:p w:rsidR="008B1026" w:rsidRPr="008B1026" w:rsidRDefault="008B1026" w:rsidP="008B1026">
      <w:pPr>
        <w:pStyle w:val="p2"/>
        <w:spacing w:before="0" w:beforeAutospacing="0" w:after="0" w:afterAutospacing="0"/>
        <w:jc w:val="both"/>
      </w:pPr>
      <w:r w:rsidRPr="008B1026">
        <w:rPr>
          <w:rStyle w:val="s2"/>
        </w:rPr>
        <w:t>– дискуссионные площадки по 6 стратегическим направлениям, на которых участниками и экспертами обсуждались наиболее актуальные для «третьего сектора» инфраструктурные проблемы и пути их решения;</w:t>
      </w:r>
    </w:p>
    <w:p w:rsidR="008B1026" w:rsidRPr="008B1026" w:rsidRDefault="008B1026" w:rsidP="008B1026">
      <w:pPr>
        <w:pStyle w:val="p2"/>
        <w:spacing w:before="0" w:beforeAutospacing="0" w:after="0" w:afterAutospacing="0"/>
        <w:jc w:val="both"/>
      </w:pPr>
      <w:r w:rsidRPr="008B1026">
        <w:rPr>
          <w:rStyle w:val="s2"/>
        </w:rPr>
        <w:t>– презентации наиболее интересных социальных проектов участников итогового форума из разных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 xml:space="preserve">– церемония </w:t>
      </w:r>
      <w:proofErr w:type="gramStart"/>
      <w:r w:rsidRPr="008B1026">
        <w:rPr>
          <w:rStyle w:val="s2"/>
        </w:rPr>
        <w:t>награждения лауреатов премии Общественной палаты Российской Федерации</w:t>
      </w:r>
      <w:proofErr w:type="gramEnd"/>
      <w:r w:rsidRPr="008B1026">
        <w:rPr>
          <w:rStyle w:val="s2"/>
        </w:rPr>
        <w:t xml:space="preserve"> в области гражданской активности «Я - гражданин»;</w:t>
      </w:r>
    </w:p>
    <w:p w:rsidR="008B1026" w:rsidRPr="008B1026" w:rsidRDefault="008B1026" w:rsidP="008B1026">
      <w:pPr>
        <w:pStyle w:val="p2"/>
        <w:spacing w:before="0" w:beforeAutospacing="0" w:after="0" w:afterAutospacing="0"/>
        <w:jc w:val="both"/>
      </w:pPr>
      <w:r w:rsidRPr="008B1026">
        <w:rPr>
          <w:rStyle w:val="s2"/>
        </w:rPr>
        <w:lastRenderedPageBreak/>
        <w:t>– курс повышения профессиональных компетенций для начинающих активистов и для опытных профессионалов (2 базовых блока);</w:t>
      </w:r>
    </w:p>
    <w:p w:rsidR="008B1026" w:rsidRPr="008B1026" w:rsidRDefault="008B1026" w:rsidP="008B1026">
      <w:pPr>
        <w:pStyle w:val="p2"/>
        <w:spacing w:before="0" w:beforeAutospacing="0" w:after="0" w:afterAutospacing="0"/>
        <w:jc w:val="both"/>
      </w:pPr>
      <w:r w:rsidRPr="008B1026">
        <w:rPr>
          <w:rStyle w:val="s2"/>
        </w:rPr>
        <w:t>– курс развития личностных компетенций для руководителей НКО (1 базовый блок);</w:t>
      </w:r>
    </w:p>
    <w:p w:rsidR="008B1026" w:rsidRPr="008B1026" w:rsidRDefault="008B1026" w:rsidP="008B1026">
      <w:pPr>
        <w:pStyle w:val="p2"/>
        <w:spacing w:before="0" w:beforeAutospacing="0" w:after="0" w:afterAutospacing="0"/>
        <w:jc w:val="both"/>
      </w:pPr>
      <w:r w:rsidRPr="008B1026">
        <w:rPr>
          <w:rStyle w:val="s2"/>
        </w:rPr>
        <w:t>– мастер-классы по тематическим направлениям.</w:t>
      </w:r>
    </w:p>
    <w:p w:rsidR="008B1026" w:rsidRPr="008B1026" w:rsidRDefault="008B1026" w:rsidP="008B1026">
      <w:pPr>
        <w:pStyle w:val="p2"/>
        <w:spacing w:before="0" w:beforeAutospacing="0" w:after="0" w:afterAutospacing="0"/>
        <w:jc w:val="both"/>
      </w:pPr>
      <w:r w:rsidRPr="008B1026">
        <w:rPr>
          <w:rStyle w:val="s2"/>
        </w:rPr>
        <w:t>Итоги основных дискуссионных площадок отражены в настоящей резолюции.</w:t>
      </w:r>
      <w:bookmarkStart w:id="2" w:name="bookmark0"/>
      <w:bookmarkEnd w:id="2"/>
    </w:p>
    <w:p w:rsidR="008B1026" w:rsidRPr="008B1026" w:rsidRDefault="008B1026" w:rsidP="008B1026">
      <w:pPr>
        <w:pStyle w:val="p1"/>
        <w:spacing w:before="0" w:beforeAutospacing="0" w:after="0" w:afterAutospacing="0"/>
        <w:jc w:val="both"/>
      </w:pPr>
      <w:r w:rsidRPr="008B1026">
        <w:rPr>
          <w:rStyle w:val="s3"/>
        </w:rPr>
        <w:t>Дискуссия «НКО как субъект экономической деятельности»</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«НКО как субъект экономической деятельности» отметили, что в 2016 году продолжает развиваться и совершенствоваться законодательство Российской Федерации, регулирующее деятельность социально ориентированных некоммерческих организаций (далее – СО НКО). В частности, принимаются нормативные правовые акты, обеспечивающие расширение доступа СО НКО к оказанию социальных услуг и выделяемым на эти цели бюджетным средствам. Создается сеть некоммерческих организаций, формирующих инфраструктуру поддержки </w:t>
      </w:r>
      <w:proofErr w:type="gramStart"/>
      <w:r w:rsidRPr="008B1026">
        <w:rPr>
          <w:rStyle w:val="s2"/>
        </w:rPr>
        <w:t>для</w:t>
      </w:r>
      <w:proofErr w:type="gramEnd"/>
      <w:r w:rsidRPr="008B1026">
        <w:rPr>
          <w:rStyle w:val="s2"/>
        </w:rPr>
        <w:t xml:space="preserve"> </w:t>
      </w:r>
      <w:proofErr w:type="gramStart"/>
      <w:r w:rsidRPr="008B1026">
        <w:rPr>
          <w:rStyle w:val="s2"/>
        </w:rPr>
        <w:t>СО</w:t>
      </w:r>
      <w:proofErr w:type="gramEnd"/>
      <w:r w:rsidRPr="008B1026">
        <w:rPr>
          <w:rStyle w:val="s2"/>
        </w:rPr>
        <w:t xml:space="preserve"> НКО (далее – ресурсных центров), центров социальных инноваций, в перечень полномочий которых входит оказание СО НКО инфраструктурной поддержки.</w:t>
      </w:r>
    </w:p>
    <w:p w:rsidR="008B1026" w:rsidRPr="008B1026" w:rsidRDefault="008B1026" w:rsidP="008B1026">
      <w:pPr>
        <w:pStyle w:val="p2"/>
        <w:spacing w:before="0" w:beforeAutospacing="0" w:after="0" w:afterAutospacing="0"/>
        <w:jc w:val="both"/>
      </w:pPr>
      <w:r w:rsidRPr="008B1026">
        <w:rPr>
          <w:rStyle w:val="s2"/>
        </w:rPr>
        <w:t>Также участники дискуссии «НКО как субъект экономической деятельности» обсудили существующие практики и барьеры в доступе СО НКО на рынок социальных услуг, выявленные в ходе прошедших в 2016 году в федеральных округах форумов активных граждан «Сообщество» и на основе результатов мониторинга Общественной палаты Российской Федерации.</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«НКО как субъект экономической деятельности» отметили необходимость внесения в Кодекс Российской Федерации об </w:t>
      </w:r>
      <w:r w:rsidRPr="008B1026">
        <w:rPr>
          <w:rStyle w:val="s2"/>
        </w:rPr>
        <w:lastRenderedPageBreak/>
        <w:t xml:space="preserve">административных правонарушениях изменений, направленных на либерализацию ответственности СО НКО, впервые допустивших нарушения в области предоставления различных форм отчетности в уполномоченные органы государственной власти. Представляется, что подобные правонарушения характеризуются малой общественной опасностью, а потому существует потребность в смягчении санкций </w:t>
      </w:r>
      <w:proofErr w:type="gramStart"/>
      <w:r w:rsidRPr="008B1026">
        <w:rPr>
          <w:rStyle w:val="s2"/>
        </w:rPr>
        <w:t>для</w:t>
      </w:r>
      <w:proofErr w:type="gramEnd"/>
      <w:r w:rsidRPr="008B1026">
        <w:rPr>
          <w:rStyle w:val="s2"/>
        </w:rPr>
        <w:t xml:space="preserve"> СО НКО за их совершение. Большинство правонарушений в вышеуказанной области совершаются СО НКО ввиду отсутствия у них достаточных ресурсов для использования услуг бухгалтерского и юридического сопровождения своей деятельности. При этом зачастую СО НКО не имеют необходимых познаний для выполнения требований нормативных правовых актов, что влечет за собой совершение СО НКО ошибок при составлении документов или, более того, бездействие и непредставление необходимых документов в установленные законодательством сроки и в установленном порядке. </w:t>
      </w:r>
    </w:p>
    <w:p w:rsidR="008B1026" w:rsidRPr="008B1026" w:rsidRDefault="008B1026" w:rsidP="008B1026">
      <w:pPr>
        <w:pStyle w:val="p2"/>
        <w:spacing w:before="0" w:beforeAutospacing="0" w:after="0" w:afterAutospacing="0"/>
        <w:jc w:val="both"/>
      </w:pPr>
      <w:r w:rsidRPr="008B1026">
        <w:rPr>
          <w:rStyle w:val="s2"/>
        </w:rPr>
        <w:t xml:space="preserve">Перечень проблем, ограничивающих широкое участие СО НКО в </w:t>
      </w:r>
      <w:proofErr w:type="gramStart"/>
      <w:r w:rsidRPr="008B1026">
        <w:rPr>
          <w:rStyle w:val="s2"/>
        </w:rPr>
        <w:t>оказании</w:t>
      </w:r>
      <w:proofErr w:type="gramEnd"/>
      <w:r w:rsidRPr="008B1026">
        <w:rPr>
          <w:rStyle w:val="s2"/>
        </w:rPr>
        <w:t xml:space="preserve"> социальных услуг, не претерпел существенных изменений по сравнению с предыдущим 2015 годом. Основными проблемами продолжают оставаться </w:t>
      </w:r>
      <w:proofErr w:type="gramStart"/>
      <w:r w:rsidRPr="008B1026">
        <w:rPr>
          <w:rStyle w:val="s2"/>
        </w:rPr>
        <w:t>следующие</w:t>
      </w:r>
      <w:proofErr w:type="gramEnd"/>
      <w:r w:rsidRPr="008B1026">
        <w:rPr>
          <w:rStyle w:val="s2"/>
        </w:rPr>
        <w:t>:</w:t>
      </w:r>
    </w:p>
    <w:p w:rsidR="008B1026" w:rsidRPr="008B1026" w:rsidRDefault="008B1026" w:rsidP="008B1026">
      <w:pPr>
        <w:pStyle w:val="p2"/>
        <w:spacing w:before="0" w:beforeAutospacing="0" w:after="0" w:afterAutospacing="0"/>
        <w:jc w:val="both"/>
      </w:pPr>
      <w:r w:rsidRPr="008B1026">
        <w:rPr>
          <w:rStyle w:val="s2"/>
        </w:rPr>
        <w:t>1. Отсутствие институциональных основ для развития негосударственного сектора в социальной сфере:</w:t>
      </w:r>
    </w:p>
    <w:p w:rsidR="008B1026" w:rsidRPr="008B1026" w:rsidRDefault="008B1026" w:rsidP="008B1026">
      <w:pPr>
        <w:pStyle w:val="p2"/>
        <w:spacing w:before="0" w:beforeAutospacing="0" w:after="0" w:afterAutospacing="0"/>
        <w:jc w:val="both"/>
      </w:pPr>
      <w:r w:rsidRPr="008B1026">
        <w:rPr>
          <w:rStyle w:val="s2"/>
        </w:rPr>
        <w:t xml:space="preserve">– недостаточный уровень развития СО НКО для участия в системе оказания социальных услуг, особенно в муниципальных образованиях и на отдаленных территориях (в том числе незначительное число «профессионально сильных» НКО; неготовность многих НКО к стабильной регулярной работе; недостаток в НКО квалифицированных специалистов, в том </w:t>
      </w:r>
      <w:r w:rsidRPr="008B1026">
        <w:rPr>
          <w:rStyle w:val="s2"/>
        </w:rPr>
        <w:lastRenderedPageBreak/>
        <w:t>числе в связи с нестабильностью финансирования);</w:t>
      </w:r>
    </w:p>
    <w:p w:rsidR="008B1026" w:rsidRPr="008B1026" w:rsidRDefault="008B1026" w:rsidP="008B1026">
      <w:pPr>
        <w:pStyle w:val="p2"/>
        <w:spacing w:before="0" w:beforeAutospacing="0" w:after="0" w:afterAutospacing="0"/>
        <w:jc w:val="both"/>
      </w:pPr>
      <w:r w:rsidRPr="008B1026">
        <w:rPr>
          <w:rStyle w:val="s2"/>
        </w:rPr>
        <w:t>– отсутствие системы образования и поддержки СО НКО для выхода на рынок социальных услуг;</w:t>
      </w:r>
    </w:p>
    <w:p w:rsidR="008B1026" w:rsidRPr="008B1026" w:rsidRDefault="008B1026" w:rsidP="008B1026">
      <w:pPr>
        <w:pStyle w:val="p2"/>
        <w:spacing w:before="0" w:beforeAutospacing="0" w:after="0" w:afterAutospacing="0"/>
        <w:jc w:val="both"/>
      </w:pPr>
      <w:r w:rsidRPr="008B1026">
        <w:rPr>
          <w:rStyle w:val="s2"/>
        </w:rPr>
        <w:t>– недостаточная правовая грамотность СО НКО;</w:t>
      </w:r>
    </w:p>
    <w:p w:rsidR="008B1026" w:rsidRPr="008B1026" w:rsidRDefault="008B1026" w:rsidP="008B1026">
      <w:pPr>
        <w:pStyle w:val="p2"/>
        <w:spacing w:before="0" w:beforeAutospacing="0" w:after="0" w:afterAutospacing="0"/>
        <w:jc w:val="both"/>
      </w:pPr>
      <w:r w:rsidRPr="008B1026">
        <w:rPr>
          <w:rStyle w:val="s2"/>
        </w:rPr>
        <w:t xml:space="preserve">– недостаточное взаимодействие органов исполнительной власти субъектов Российской Федерации </w:t>
      </w:r>
      <w:proofErr w:type="gramStart"/>
      <w:r w:rsidRPr="008B1026">
        <w:rPr>
          <w:rStyle w:val="s2"/>
        </w:rPr>
        <w:t>с</w:t>
      </w:r>
      <w:proofErr w:type="gramEnd"/>
      <w:r w:rsidRPr="008B1026">
        <w:rPr>
          <w:rStyle w:val="s2"/>
        </w:rPr>
        <w:t xml:space="preserve"> </w:t>
      </w:r>
      <w:proofErr w:type="gramStart"/>
      <w:r w:rsidRPr="008B1026">
        <w:rPr>
          <w:rStyle w:val="s2"/>
        </w:rPr>
        <w:t>СО</w:t>
      </w:r>
      <w:proofErr w:type="gramEnd"/>
      <w:r w:rsidRPr="008B1026">
        <w:rPr>
          <w:rStyle w:val="s2"/>
        </w:rPr>
        <w:t xml:space="preserve"> НКО по вопросам реализации Федерального закона от 28 декабря 2013 года № 442-ФЗ «Об основах социального обслуживания граждан в Российской Федерации» (далее – закон о социальном обслуживании);</w:t>
      </w:r>
    </w:p>
    <w:p w:rsidR="008B1026" w:rsidRPr="008B1026" w:rsidRDefault="008B1026" w:rsidP="008B1026">
      <w:pPr>
        <w:pStyle w:val="p2"/>
        <w:spacing w:before="0" w:beforeAutospacing="0" w:after="0" w:afterAutospacing="0"/>
        <w:jc w:val="both"/>
      </w:pPr>
      <w:r w:rsidRPr="008B1026">
        <w:rPr>
          <w:rStyle w:val="s2"/>
        </w:rPr>
        <w:t xml:space="preserve">– отсутствие финансирования на оплату коммунальных услуг </w:t>
      </w:r>
      <w:proofErr w:type="gramStart"/>
      <w:r w:rsidRPr="008B1026">
        <w:rPr>
          <w:rStyle w:val="s2"/>
        </w:rPr>
        <w:t>у</w:t>
      </w:r>
      <w:proofErr w:type="gramEnd"/>
      <w:r w:rsidRPr="008B1026">
        <w:rPr>
          <w:rStyle w:val="s2"/>
        </w:rPr>
        <w:t xml:space="preserve"> СО НКО;</w:t>
      </w:r>
    </w:p>
    <w:p w:rsidR="008B1026" w:rsidRPr="008B1026" w:rsidRDefault="008B1026" w:rsidP="008B1026">
      <w:pPr>
        <w:pStyle w:val="p2"/>
        <w:spacing w:before="0" w:beforeAutospacing="0" w:after="0" w:afterAutospacing="0"/>
        <w:jc w:val="both"/>
      </w:pPr>
      <w:r w:rsidRPr="008B1026">
        <w:rPr>
          <w:rStyle w:val="s2"/>
        </w:rPr>
        <w:t>– сложности с получением на безвозмездной основе или на условиях льготной аренды помещений, необходимых для деятельности СО НКО;</w:t>
      </w:r>
    </w:p>
    <w:p w:rsidR="008B1026" w:rsidRPr="008B1026" w:rsidRDefault="008B1026" w:rsidP="008B1026">
      <w:pPr>
        <w:pStyle w:val="p2"/>
        <w:spacing w:before="0" w:beforeAutospacing="0" w:after="0" w:afterAutospacing="0"/>
        <w:jc w:val="both"/>
      </w:pPr>
      <w:r w:rsidRPr="008B1026">
        <w:rPr>
          <w:rStyle w:val="s2"/>
        </w:rPr>
        <w:t>– недостаточная эффективность или отсутствие межведомственного взаимодействия по вопросам выявления СО НКО, готовых к оказанию социальных услуг;</w:t>
      </w:r>
    </w:p>
    <w:p w:rsidR="008B1026" w:rsidRPr="008B1026" w:rsidRDefault="008B1026" w:rsidP="008B1026">
      <w:pPr>
        <w:pStyle w:val="p2"/>
        <w:spacing w:before="0" w:beforeAutospacing="0" w:after="0" w:afterAutospacing="0"/>
        <w:jc w:val="both"/>
      </w:pPr>
      <w:r w:rsidRPr="008B1026">
        <w:rPr>
          <w:rStyle w:val="s2"/>
        </w:rPr>
        <w:t>– проблемы финансирования инновационных социальных услуг, предлагаемых СО НКО (услуг, которые традиционно не оказываются учреждениями социального обслуживания и, соответственно, не включены в примерный перечень социальных услуг и не финансируются);</w:t>
      </w:r>
    </w:p>
    <w:p w:rsidR="008B1026" w:rsidRPr="008B1026" w:rsidRDefault="008B1026" w:rsidP="008B1026">
      <w:pPr>
        <w:pStyle w:val="p2"/>
        <w:spacing w:before="0" w:beforeAutospacing="0" w:after="0" w:afterAutospacing="0"/>
        <w:jc w:val="both"/>
      </w:pPr>
      <w:r w:rsidRPr="008B1026">
        <w:rPr>
          <w:rStyle w:val="s2"/>
        </w:rPr>
        <w:t xml:space="preserve">– отсутствие </w:t>
      </w:r>
      <w:proofErr w:type="gramStart"/>
      <w:r w:rsidRPr="008B1026">
        <w:rPr>
          <w:rStyle w:val="s2"/>
        </w:rPr>
        <w:t>у</w:t>
      </w:r>
      <w:proofErr w:type="gramEnd"/>
      <w:r w:rsidRPr="008B1026">
        <w:rPr>
          <w:rStyle w:val="s2"/>
        </w:rPr>
        <w:t xml:space="preserve"> </w:t>
      </w:r>
      <w:proofErr w:type="gramStart"/>
      <w:r w:rsidRPr="008B1026">
        <w:rPr>
          <w:rStyle w:val="s2"/>
        </w:rPr>
        <w:t>СО</w:t>
      </w:r>
      <w:proofErr w:type="gramEnd"/>
      <w:r w:rsidRPr="008B1026">
        <w:rPr>
          <w:rStyle w:val="s2"/>
        </w:rPr>
        <w:t xml:space="preserve"> НКО равных с организациями малого социального предпринимательства возможностей по использованию финансовых инструментов поддержки их деятельности;</w:t>
      </w:r>
    </w:p>
    <w:p w:rsidR="008B1026" w:rsidRPr="008B1026" w:rsidRDefault="008B1026" w:rsidP="008B1026">
      <w:pPr>
        <w:pStyle w:val="p2"/>
        <w:spacing w:before="0" w:beforeAutospacing="0" w:after="0" w:afterAutospacing="0"/>
        <w:jc w:val="both"/>
      </w:pPr>
      <w:r w:rsidRPr="008B1026">
        <w:rPr>
          <w:rStyle w:val="s2"/>
        </w:rPr>
        <w:t>– отсутствие во многих субъектах Российской Федерации понимания целей, стратегии и тактики мер по формированию и развитию рынка социальных услуг, в том числе в условиях экономического кризиса и оптимизации сети государственных учреждений.</w:t>
      </w:r>
    </w:p>
    <w:p w:rsidR="008B1026" w:rsidRPr="008B1026" w:rsidRDefault="008B1026" w:rsidP="008B1026">
      <w:pPr>
        <w:pStyle w:val="p2"/>
        <w:spacing w:before="0" w:beforeAutospacing="0" w:after="0" w:afterAutospacing="0"/>
        <w:jc w:val="both"/>
      </w:pPr>
      <w:r w:rsidRPr="008B1026">
        <w:rPr>
          <w:rStyle w:val="s2"/>
        </w:rPr>
        <w:lastRenderedPageBreak/>
        <w:t xml:space="preserve">2. Проблемы </w:t>
      </w:r>
      <w:proofErr w:type="spellStart"/>
      <w:r w:rsidRPr="008B1026">
        <w:rPr>
          <w:rStyle w:val="s2"/>
        </w:rPr>
        <w:t>правоприменения</w:t>
      </w:r>
      <w:proofErr w:type="spellEnd"/>
      <w:r w:rsidRPr="008B1026">
        <w:rPr>
          <w:rStyle w:val="s2"/>
        </w:rPr>
        <w:t xml:space="preserve">, возникающие при реализации закона о социальном обслуживании: </w:t>
      </w:r>
    </w:p>
    <w:p w:rsidR="008B1026" w:rsidRPr="008B1026" w:rsidRDefault="008B1026" w:rsidP="008B1026">
      <w:pPr>
        <w:pStyle w:val="p2"/>
        <w:spacing w:before="0" w:beforeAutospacing="0" w:after="0" w:afterAutospacing="0"/>
        <w:jc w:val="both"/>
      </w:pPr>
      <w:r w:rsidRPr="008B1026">
        <w:rPr>
          <w:rStyle w:val="s2"/>
        </w:rPr>
        <w:t xml:space="preserve">2.1. Проблемы, возникающие </w:t>
      </w:r>
      <w:proofErr w:type="gramStart"/>
      <w:r w:rsidRPr="008B1026">
        <w:rPr>
          <w:rStyle w:val="s2"/>
        </w:rPr>
        <w:t>у</w:t>
      </w:r>
      <w:proofErr w:type="gramEnd"/>
      <w:r w:rsidRPr="008B1026">
        <w:rPr>
          <w:rStyle w:val="s2"/>
        </w:rPr>
        <w:t xml:space="preserve"> </w:t>
      </w:r>
      <w:proofErr w:type="gramStart"/>
      <w:r w:rsidRPr="008B1026">
        <w:rPr>
          <w:rStyle w:val="s2"/>
        </w:rPr>
        <w:t>СО</w:t>
      </w:r>
      <w:proofErr w:type="gramEnd"/>
      <w:r w:rsidRPr="008B1026">
        <w:rPr>
          <w:rStyle w:val="s2"/>
        </w:rPr>
        <w:t xml:space="preserve"> НКО при вхождении в реестр поставщиков социальных услуг:</w:t>
      </w:r>
    </w:p>
    <w:p w:rsidR="008B1026" w:rsidRPr="008B1026" w:rsidRDefault="008B1026" w:rsidP="008B1026">
      <w:pPr>
        <w:pStyle w:val="p2"/>
        <w:spacing w:before="0" w:beforeAutospacing="0" w:after="0" w:afterAutospacing="0"/>
        <w:jc w:val="both"/>
      </w:pPr>
      <w:r w:rsidRPr="008B1026">
        <w:rPr>
          <w:rStyle w:val="s2"/>
        </w:rPr>
        <w:t>– усложненные и зачастую неэффективно организованные процедуры работы с заявлениями СО НКО о вхождении в реестр поставщиков социальных услуг (НКО должны привести в соответствие с ОКВЭД названия услуг и виды своей деятельности, закрепленные в уставе НКО);</w:t>
      </w:r>
    </w:p>
    <w:p w:rsidR="008B1026" w:rsidRPr="008B1026" w:rsidRDefault="008B1026" w:rsidP="008B1026">
      <w:pPr>
        <w:pStyle w:val="p2"/>
        <w:spacing w:before="0" w:beforeAutospacing="0" w:after="0" w:afterAutospacing="0"/>
        <w:jc w:val="both"/>
      </w:pPr>
      <w:r w:rsidRPr="008B1026">
        <w:rPr>
          <w:rStyle w:val="s2"/>
        </w:rPr>
        <w:t xml:space="preserve">– наличие прецедентов целенаправленно завышаемых требований </w:t>
      </w:r>
      <w:proofErr w:type="gramStart"/>
      <w:r w:rsidRPr="008B1026">
        <w:rPr>
          <w:rStyle w:val="s2"/>
        </w:rPr>
        <w:t>к</w:t>
      </w:r>
      <w:proofErr w:type="gramEnd"/>
      <w:r w:rsidRPr="008B1026">
        <w:rPr>
          <w:rStyle w:val="s2"/>
        </w:rPr>
        <w:t xml:space="preserve"> </w:t>
      </w:r>
      <w:proofErr w:type="gramStart"/>
      <w:r w:rsidRPr="008B1026">
        <w:rPr>
          <w:rStyle w:val="s2"/>
        </w:rPr>
        <w:t>СО</w:t>
      </w:r>
      <w:proofErr w:type="gramEnd"/>
      <w:r w:rsidRPr="008B1026">
        <w:rPr>
          <w:rStyle w:val="s2"/>
        </w:rPr>
        <w:t xml:space="preserve"> НКО при попадании в реестр поставщиков социальных услуг, в том числе в связи с отсутствием у них возможности оказывать услуги по всему спектру услуг.</w:t>
      </w:r>
    </w:p>
    <w:p w:rsidR="008B1026" w:rsidRPr="008B1026" w:rsidRDefault="008B1026" w:rsidP="008B1026">
      <w:pPr>
        <w:pStyle w:val="p2"/>
        <w:spacing w:before="0" w:beforeAutospacing="0" w:after="0" w:afterAutospacing="0"/>
        <w:jc w:val="both"/>
      </w:pPr>
      <w:r w:rsidRPr="008B1026">
        <w:rPr>
          <w:rStyle w:val="s2"/>
        </w:rPr>
        <w:t>2.2. Проблемы, возникающие при включении услуг СО НКО в индивидуальную программу получателя социальных услуг:</w:t>
      </w:r>
    </w:p>
    <w:p w:rsidR="008B1026" w:rsidRPr="008B1026" w:rsidRDefault="008B1026" w:rsidP="008B1026">
      <w:pPr>
        <w:pStyle w:val="p2"/>
        <w:spacing w:before="0" w:beforeAutospacing="0" w:after="0" w:afterAutospacing="0"/>
        <w:jc w:val="both"/>
      </w:pPr>
      <w:r w:rsidRPr="008B1026">
        <w:rPr>
          <w:rStyle w:val="s2"/>
        </w:rPr>
        <w:t xml:space="preserve">– низкий уровень доверия </w:t>
      </w:r>
      <w:proofErr w:type="gramStart"/>
      <w:r w:rsidRPr="008B1026">
        <w:rPr>
          <w:rStyle w:val="s2"/>
        </w:rPr>
        <w:t>к</w:t>
      </w:r>
      <w:proofErr w:type="gramEnd"/>
      <w:r w:rsidRPr="008B1026">
        <w:rPr>
          <w:rStyle w:val="s2"/>
        </w:rPr>
        <w:t xml:space="preserve"> СО НКО, предпочтение в пользу сотрудничества с государственными организациями;</w:t>
      </w:r>
    </w:p>
    <w:p w:rsidR="008B1026" w:rsidRPr="008B1026" w:rsidRDefault="008B1026" w:rsidP="008B1026">
      <w:pPr>
        <w:pStyle w:val="p2"/>
        <w:spacing w:before="0" w:beforeAutospacing="0" w:after="0" w:afterAutospacing="0"/>
        <w:jc w:val="both"/>
      </w:pPr>
      <w:r w:rsidRPr="008B1026">
        <w:rPr>
          <w:rStyle w:val="s2"/>
        </w:rPr>
        <w:t>– отсутствие возможностей доступа СО НКО к персональным данным получателей услуг;</w:t>
      </w:r>
    </w:p>
    <w:p w:rsidR="008B1026" w:rsidRPr="008B1026" w:rsidRDefault="008B1026" w:rsidP="008B1026">
      <w:pPr>
        <w:pStyle w:val="p2"/>
        <w:spacing w:before="0" w:beforeAutospacing="0" w:after="0" w:afterAutospacing="0"/>
        <w:jc w:val="both"/>
      </w:pPr>
      <w:r w:rsidRPr="008B1026">
        <w:rPr>
          <w:rStyle w:val="s2"/>
        </w:rPr>
        <w:t>– отсутствие информированности получателей социальных услуг о своем праве выбирать поставщика социальной услуги.</w:t>
      </w:r>
    </w:p>
    <w:p w:rsidR="008B1026" w:rsidRPr="008B1026" w:rsidRDefault="008B1026" w:rsidP="008B1026">
      <w:pPr>
        <w:pStyle w:val="p2"/>
        <w:spacing w:before="0" w:beforeAutospacing="0" w:after="0" w:afterAutospacing="0"/>
        <w:jc w:val="both"/>
      </w:pPr>
      <w:r w:rsidRPr="008B1026">
        <w:rPr>
          <w:rStyle w:val="s2"/>
        </w:rPr>
        <w:t xml:space="preserve">2.3. Проблемы, связанные с формированием тарифов </w:t>
      </w:r>
      <w:proofErr w:type="gramStart"/>
      <w:r w:rsidRPr="008B1026">
        <w:rPr>
          <w:rStyle w:val="s2"/>
        </w:rPr>
        <w:t>для</w:t>
      </w:r>
      <w:proofErr w:type="gramEnd"/>
      <w:r w:rsidRPr="008B1026">
        <w:rPr>
          <w:rStyle w:val="s2"/>
        </w:rPr>
        <w:t xml:space="preserve"> СО НКО:</w:t>
      </w:r>
    </w:p>
    <w:p w:rsidR="008B1026" w:rsidRPr="008B1026" w:rsidRDefault="008B1026" w:rsidP="008B1026">
      <w:pPr>
        <w:pStyle w:val="p2"/>
        <w:spacing w:before="0" w:beforeAutospacing="0" w:after="0" w:afterAutospacing="0"/>
        <w:jc w:val="both"/>
      </w:pPr>
      <w:r w:rsidRPr="008B1026">
        <w:rPr>
          <w:rStyle w:val="s2"/>
        </w:rPr>
        <w:t xml:space="preserve">– неравные конкурентные условия </w:t>
      </w:r>
      <w:proofErr w:type="gramStart"/>
      <w:r w:rsidRPr="008B1026">
        <w:rPr>
          <w:rStyle w:val="s2"/>
        </w:rPr>
        <w:t>для</w:t>
      </w:r>
      <w:proofErr w:type="gramEnd"/>
      <w:r w:rsidRPr="008B1026">
        <w:rPr>
          <w:rStyle w:val="s2"/>
        </w:rPr>
        <w:t xml:space="preserve"> </w:t>
      </w:r>
      <w:proofErr w:type="gramStart"/>
      <w:r w:rsidRPr="008B1026">
        <w:rPr>
          <w:rStyle w:val="s2"/>
        </w:rPr>
        <w:t>СО</w:t>
      </w:r>
      <w:proofErr w:type="gramEnd"/>
      <w:r w:rsidRPr="008B1026">
        <w:rPr>
          <w:rStyle w:val="s2"/>
        </w:rPr>
        <w:t xml:space="preserve"> НКО и бюджетных организаций;</w:t>
      </w:r>
    </w:p>
    <w:p w:rsidR="008B1026" w:rsidRPr="008B1026" w:rsidRDefault="008B1026" w:rsidP="008B1026">
      <w:pPr>
        <w:pStyle w:val="p2"/>
        <w:spacing w:before="0" w:beforeAutospacing="0" w:after="0" w:afterAutospacing="0"/>
        <w:jc w:val="both"/>
      </w:pPr>
      <w:r w:rsidRPr="008B1026">
        <w:rPr>
          <w:rStyle w:val="s2"/>
        </w:rPr>
        <w:t>– существенный временной разрыв при возмещении затрат СО НКО на оказание социальных услуг из бюджета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 xml:space="preserve">– заниженные тарифы на оказание социальных услуг по сравнению с </w:t>
      </w:r>
      <w:proofErr w:type="gramStart"/>
      <w:r w:rsidRPr="008B1026">
        <w:rPr>
          <w:rStyle w:val="s2"/>
        </w:rPr>
        <w:t>действующими</w:t>
      </w:r>
      <w:proofErr w:type="gramEnd"/>
      <w:r w:rsidRPr="008B1026">
        <w:rPr>
          <w:rStyle w:val="s2"/>
        </w:rPr>
        <w:t xml:space="preserve"> на рынке и не учитывающие всю структуру затрат и объем работы;</w:t>
      </w:r>
    </w:p>
    <w:p w:rsidR="008B1026" w:rsidRPr="008B1026" w:rsidRDefault="008B1026" w:rsidP="008B1026">
      <w:pPr>
        <w:pStyle w:val="p2"/>
        <w:spacing w:before="0" w:beforeAutospacing="0" w:after="0" w:afterAutospacing="0"/>
        <w:jc w:val="both"/>
      </w:pPr>
      <w:r w:rsidRPr="008B1026">
        <w:rPr>
          <w:rStyle w:val="s2"/>
        </w:rPr>
        <w:t>– отсутствие финансирования на содержание материальной базы СО НКО в отличие от государственных учреждений;</w:t>
      </w:r>
    </w:p>
    <w:p w:rsidR="008B1026" w:rsidRPr="008B1026" w:rsidRDefault="008B1026" w:rsidP="008B1026">
      <w:pPr>
        <w:pStyle w:val="p2"/>
        <w:spacing w:before="0" w:beforeAutospacing="0" w:after="0" w:afterAutospacing="0"/>
        <w:jc w:val="both"/>
      </w:pPr>
      <w:r w:rsidRPr="008B1026">
        <w:rPr>
          <w:rStyle w:val="s2"/>
        </w:rPr>
        <w:lastRenderedPageBreak/>
        <w:t xml:space="preserve">– несоответствие рассчитанного под нужды государственных учреждений </w:t>
      </w:r>
      <w:proofErr w:type="spellStart"/>
      <w:r w:rsidRPr="008B1026">
        <w:rPr>
          <w:rStyle w:val="s2"/>
        </w:rPr>
        <w:t>подушевого</w:t>
      </w:r>
      <w:proofErr w:type="spellEnd"/>
      <w:r w:rsidRPr="008B1026">
        <w:rPr>
          <w:rStyle w:val="s2"/>
        </w:rPr>
        <w:t xml:space="preserve"> норматива нуждам СО НКО;</w:t>
      </w:r>
    </w:p>
    <w:p w:rsidR="008B1026" w:rsidRPr="008B1026" w:rsidRDefault="008B1026" w:rsidP="008B1026">
      <w:pPr>
        <w:pStyle w:val="p2"/>
        <w:spacing w:before="0" w:beforeAutospacing="0" w:after="0" w:afterAutospacing="0"/>
        <w:jc w:val="both"/>
      </w:pPr>
      <w:r w:rsidRPr="008B1026">
        <w:rPr>
          <w:rStyle w:val="s2"/>
        </w:rPr>
        <w:t>– отсутствие права отказаться от предоставления услуг для организаций, включенных в реестр поставщиков социальных услуг.</w:t>
      </w:r>
    </w:p>
    <w:p w:rsidR="008B1026" w:rsidRPr="008B1026" w:rsidRDefault="008B1026" w:rsidP="008B1026">
      <w:pPr>
        <w:pStyle w:val="p2"/>
        <w:spacing w:before="0" w:beforeAutospacing="0" w:after="0" w:afterAutospacing="0"/>
        <w:jc w:val="both"/>
      </w:pPr>
      <w:r w:rsidRPr="008B1026">
        <w:rPr>
          <w:rStyle w:val="s2"/>
        </w:rPr>
        <w:t>2.4. Проблемы, возникающие при формировании перечней и объемов социальных услуг:</w:t>
      </w:r>
    </w:p>
    <w:p w:rsidR="008B1026" w:rsidRPr="008B1026" w:rsidRDefault="008B1026" w:rsidP="008B1026">
      <w:pPr>
        <w:pStyle w:val="p2"/>
        <w:spacing w:before="0" w:beforeAutospacing="0" w:after="0" w:afterAutospacing="0"/>
        <w:jc w:val="both"/>
      </w:pPr>
      <w:r w:rsidRPr="008B1026">
        <w:rPr>
          <w:rStyle w:val="s2"/>
        </w:rPr>
        <w:t xml:space="preserve">– обобщенный характер перечня социальных услуг, в </w:t>
      </w:r>
      <w:proofErr w:type="gramStart"/>
      <w:r w:rsidRPr="008B1026">
        <w:rPr>
          <w:rStyle w:val="s2"/>
        </w:rPr>
        <w:t>результате</w:t>
      </w:r>
      <w:proofErr w:type="gramEnd"/>
      <w:r w:rsidRPr="008B1026">
        <w:rPr>
          <w:rStyle w:val="s2"/>
        </w:rPr>
        <w:t xml:space="preserve"> чего не представляется возможным зафиксировать в стандартах определенные и адекватные требования к результату, объему, качеству и условиям оказания услуги, определить экономически обоснованные тарифы.</w:t>
      </w:r>
    </w:p>
    <w:p w:rsidR="008B1026" w:rsidRPr="008B1026" w:rsidRDefault="008B1026" w:rsidP="008B1026">
      <w:pPr>
        <w:pStyle w:val="p2"/>
        <w:spacing w:before="0" w:beforeAutospacing="0" w:after="0" w:afterAutospacing="0"/>
        <w:jc w:val="both"/>
      </w:pPr>
      <w:r w:rsidRPr="008B1026">
        <w:rPr>
          <w:rStyle w:val="s2"/>
        </w:rPr>
        <w:t>2.5. Финансовые проблемы, возникающие у НКО – потенциальных поставщиков социальных услуг:</w:t>
      </w:r>
    </w:p>
    <w:p w:rsidR="008B1026" w:rsidRPr="008B1026" w:rsidRDefault="008B1026" w:rsidP="008B1026">
      <w:pPr>
        <w:pStyle w:val="p2"/>
        <w:spacing w:before="0" w:beforeAutospacing="0" w:after="0" w:afterAutospacing="0"/>
        <w:jc w:val="both"/>
      </w:pPr>
      <w:r w:rsidRPr="008B1026">
        <w:rPr>
          <w:rStyle w:val="s2"/>
        </w:rPr>
        <w:t xml:space="preserve">– сложности, возникающие </w:t>
      </w:r>
      <w:proofErr w:type="gramStart"/>
      <w:r w:rsidRPr="008B1026">
        <w:rPr>
          <w:rStyle w:val="s2"/>
        </w:rPr>
        <w:t>у</w:t>
      </w:r>
      <w:proofErr w:type="gramEnd"/>
      <w:r w:rsidRPr="008B1026">
        <w:rPr>
          <w:rStyle w:val="s2"/>
        </w:rPr>
        <w:t xml:space="preserve"> </w:t>
      </w:r>
      <w:proofErr w:type="gramStart"/>
      <w:r w:rsidRPr="008B1026">
        <w:rPr>
          <w:rStyle w:val="s2"/>
        </w:rPr>
        <w:t>СО</w:t>
      </w:r>
      <w:proofErr w:type="gramEnd"/>
      <w:r w:rsidRPr="008B1026">
        <w:rPr>
          <w:rStyle w:val="s2"/>
        </w:rPr>
        <w:t xml:space="preserve"> НКО при внесении залогового обеспечения для участия в конкурсах;</w:t>
      </w:r>
    </w:p>
    <w:p w:rsidR="008B1026" w:rsidRPr="008B1026" w:rsidRDefault="008B1026" w:rsidP="008B1026">
      <w:pPr>
        <w:pStyle w:val="p2"/>
        <w:spacing w:before="0" w:beforeAutospacing="0" w:after="0" w:afterAutospacing="0"/>
        <w:jc w:val="both"/>
      </w:pPr>
      <w:r w:rsidRPr="008B1026">
        <w:rPr>
          <w:rStyle w:val="s2"/>
        </w:rPr>
        <w:t>– неготовность органов социальной защиты субъектов Российской Федерации управлять рыночной моделью предоставления социальных услуг;</w:t>
      </w:r>
    </w:p>
    <w:p w:rsidR="008B1026" w:rsidRPr="008B1026" w:rsidRDefault="008B1026" w:rsidP="008B1026">
      <w:pPr>
        <w:pStyle w:val="p2"/>
        <w:spacing w:before="0" w:beforeAutospacing="0" w:after="0" w:afterAutospacing="0"/>
        <w:jc w:val="both"/>
      </w:pPr>
      <w:r w:rsidRPr="008B1026">
        <w:rPr>
          <w:rStyle w:val="s2"/>
        </w:rPr>
        <w:t>– стремление органов исполнительной власти субъектов Российской Федерации в непростых экономических условиях обеспечить приоритет сохранения финансирования существующих бюджетных учреждений социальной сферы.</w:t>
      </w:r>
    </w:p>
    <w:p w:rsidR="008B1026" w:rsidRPr="008B1026" w:rsidRDefault="008B1026" w:rsidP="008B1026">
      <w:pPr>
        <w:pStyle w:val="p2"/>
        <w:spacing w:before="0" w:beforeAutospacing="0" w:after="0" w:afterAutospacing="0"/>
        <w:jc w:val="both"/>
      </w:pPr>
      <w:r w:rsidRPr="008B1026">
        <w:rPr>
          <w:rStyle w:val="s2"/>
        </w:rPr>
        <w:t>Участники дискуссии «НКО как субъект экономической деятельности» актуализировали перечень проблем, ограничивающих широкое участие СО НКО в оказании социальных услуг, дополнив его следующими:</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 xml:space="preserve">Проблемы, связанные с участием СО НКО в государственных </w:t>
      </w:r>
      <w:proofErr w:type="gramStart"/>
      <w:r w:rsidRPr="008B1026">
        <w:rPr>
          <w:rStyle w:val="s2"/>
        </w:rPr>
        <w:t>закупках</w:t>
      </w:r>
      <w:proofErr w:type="gramEnd"/>
      <w:r w:rsidRPr="008B1026">
        <w:rPr>
          <w:rStyle w:val="s2"/>
        </w:rPr>
        <w:t xml:space="preserve">: </w:t>
      </w:r>
    </w:p>
    <w:p w:rsidR="008B1026" w:rsidRPr="008B1026" w:rsidRDefault="008B1026" w:rsidP="008B1026">
      <w:pPr>
        <w:pStyle w:val="p2"/>
        <w:spacing w:before="0" w:beforeAutospacing="0" w:after="0" w:afterAutospacing="0"/>
        <w:jc w:val="both"/>
      </w:pPr>
      <w:r w:rsidRPr="008B1026">
        <w:rPr>
          <w:rStyle w:val="s2"/>
        </w:rPr>
        <w:t xml:space="preserve">– отсутствие стандартов социальных услуг, системы </w:t>
      </w:r>
      <w:proofErr w:type="gramStart"/>
      <w:r w:rsidRPr="008B1026">
        <w:rPr>
          <w:rStyle w:val="s2"/>
        </w:rPr>
        <w:t>контроля за</w:t>
      </w:r>
      <w:proofErr w:type="gramEnd"/>
      <w:r w:rsidRPr="008B1026">
        <w:rPr>
          <w:rStyle w:val="s2"/>
        </w:rPr>
        <w:t xml:space="preserve"> деятельностью поставщиков социальных услуг, инструментов добровольной сертификации, </w:t>
      </w:r>
      <w:r w:rsidRPr="008B1026">
        <w:rPr>
          <w:rStyle w:val="s2"/>
        </w:rPr>
        <w:lastRenderedPageBreak/>
        <w:t>оценки эффективности проектов СО НКО, реализуемых на бюджетные средства;</w:t>
      </w:r>
    </w:p>
    <w:p w:rsidR="008B1026" w:rsidRPr="008B1026" w:rsidRDefault="008B1026" w:rsidP="008B1026">
      <w:pPr>
        <w:pStyle w:val="p2"/>
        <w:spacing w:before="0" w:beforeAutospacing="0" w:after="0" w:afterAutospacing="0"/>
        <w:jc w:val="both"/>
      </w:pPr>
      <w:r w:rsidRPr="008B1026">
        <w:rPr>
          <w:rStyle w:val="s2"/>
        </w:rPr>
        <w:t>– отсутствие фондов, обеспечивающих денежными средствами НКО, участвующие в закупочных процедурах;</w:t>
      </w:r>
    </w:p>
    <w:p w:rsidR="008B1026" w:rsidRPr="008B1026" w:rsidRDefault="008B1026" w:rsidP="008B1026">
      <w:pPr>
        <w:pStyle w:val="p2"/>
        <w:spacing w:before="0" w:beforeAutospacing="0" w:after="0" w:afterAutospacing="0"/>
        <w:jc w:val="both"/>
      </w:pPr>
      <w:r w:rsidRPr="008B1026">
        <w:rPr>
          <w:rStyle w:val="s2"/>
        </w:rPr>
        <w:t>– недостаточность значимых критериев, помимо цены, при выборе поставщика в процессе государственных закупок социальных услуг.</w:t>
      </w:r>
    </w:p>
    <w:p w:rsidR="008B1026" w:rsidRPr="008B1026" w:rsidRDefault="008B1026" w:rsidP="008B1026">
      <w:pPr>
        <w:pStyle w:val="p2"/>
        <w:spacing w:before="0" w:beforeAutospacing="0" w:after="0" w:afterAutospacing="0"/>
        <w:jc w:val="both"/>
      </w:pPr>
      <w:r w:rsidRPr="008B1026">
        <w:rPr>
          <w:rStyle w:val="s2"/>
        </w:rPr>
        <w:t>2. Проблемы, связанные с деятельностью СО НКО в области социального предпринимательства:</w:t>
      </w:r>
    </w:p>
    <w:p w:rsidR="008B1026" w:rsidRPr="008B1026" w:rsidRDefault="008B1026" w:rsidP="008B1026">
      <w:pPr>
        <w:pStyle w:val="p2"/>
        <w:spacing w:before="0" w:beforeAutospacing="0" w:after="0" w:afterAutospacing="0"/>
        <w:jc w:val="both"/>
      </w:pPr>
      <w:r w:rsidRPr="008B1026">
        <w:rPr>
          <w:rStyle w:val="s2"/>
        </w:rPr>
        <w:t xml:space="preserve">– отсутствие возможностей </w:t>
      </w:r>
      <w:proofErr w:type="gramStart"/>
      <w:r w:rsidRPr="008B1026">
        <w:rPr>
          <w:rStyle w:val="s2"/>
        </w:rPr>
        <w:t>для</w:t>
      </w:r>
      <w:proofErr w:type="gramEnd"/>
      <w:r w:rsidRPr="008B1026">
        <w:rPr>
          <w:rStyle w:val="s2"/>
        </w:rPr>
        <w:t xml:space="preserve"> </w:t>
      </w:r>
      <w:proofErr w:type="gramStart"/>
      <w:r w:rsidRPr="008B1026">
        <w:rPr>
          <w:rStyle w:val="s2"/>
        </w:rPr>
        <w:t>СО</w:t>
      </w:r>
      <w:proofErr w:type="gramEnd"/>
      <w:r w:rsidRPr="008B1026">
        <w:rPr>
          <w:rStyle w:val="s2"/>
        </w:rPr>
        <w:t xml:space="preserve"> НКО использовать </w:t>
      </w:r>
      <w:proofErr w:type="spellStart"/>
      <w:r w:rsidRPr="008B1026">
        <w:rPr>
          <w:rStyle w:val="s2"/>
        </w:rPr>
        <w:t>грантовое</w:t>
      </w:r>
      <w:proofErr w:type="spellEnd"/>
      <w:r w:rsidRPr="008B1026">
        <w:rPr>
          <w:rStyle w:val="s2"/>
        </w:rPr>
        <w:t xml:space="preserve"> финансирование на первоначальных этапах своей деятельности в качестве стартового финансового вложения; </w:t>
      </w:r>
    </w:p>
    <w:p w:rsidR="008B1026" w:rsidRPr="008B1026" w:rsidRDefault="008B1026" w:rsidP="008B1026">
      <w:pPr>
        <w:pStyle w:val="p2"/>
        <w:spacing w:before="0" w:beforeAutospacing="0" w:after="0" w:afterAutospacing="0"/>
        <w:jc w:val="both"/>
      </w:pPr>
      <w:r w:rsidRPr="008B1026">
        <w:rPr>
          <w:rStyle w:val="s2"/>
        </w:rPr>
        <w:t xml:space="preserve">– отсутствие возможностей для использования инфраструктуры поддержки малого и среднего бизнеса в </w:t>
      </w:r>
      <w:proofErr w:type="gramStart"/>
      <w:r w:rsidRPr="008B1026">
        <w:rPr>
          <w:rStyle w:val="s2"/>
        </w:rPr>
        <w:t>целях</w:t>
      </w:r>
      <w:proofErr w:type="gramEnd"/>
      <w:r w:rsidRPr="008B1026">
        <w:rPr>
          <w:rStyle w:val="s2"/>
        </w:rPr>
        <w:t xml:space="preserve"> социального предпринимательства;</w:t>
      </w:r>
    </w:p>
    <w:p w:rsidR="008B1026" w:rsidRPr="008B1026" w:rsidRDefault="008B1026" w:rsidP="008B1026">
      <w:pPr>
        <w:pStyle w:val="p2"/>
        <w:spacing w:before="0" w:beforeAutospacing="0" w:after="0" w:afterAutospacing="0"/>
        <w:jc w:val="both"/>
      </w:pPr>
      <w:r w:rsidRPr="008B1026">
        <w:rPr>
          <w:rStyle w:val="s2"/>
        </w:rPr>
        <w:t xml:space="preserve">– недостаточность взаимодействия </w:t>
      </w:r>
      <w:proofErr w:type="gramStart"/>
      <w:r w:rsidRPr="008B1026">
        <w:rPr>
          <w:rStyle w:val="s2"/>
        </w:rPr>
        <w:t>между</w:t>
      </w:r>
      <w:proofErr w:type="gramEnd"/>
      <w:r w:rsidRPr="008B1026">
        <w:rPr>
          <w:rStyle w:val="s2"/>
        </w:rPr>
        <w:t xml:space="preserve"> </w:t>
      </w:r>
      <w:proofErr w:type="gramStart"/>
      <w:r w:rsidRPr="008B1026">
        <w:rPr>
          <w:rStyle w:val="s2"/>
        </w:rPr>
        <w:t>СО</w:t>
      </w:r>
      <w:proofErr w:type="gramEnd"/>
      <w:r w:rsidRPr="008B1026">
        <w:rPr>
          <w:rStyle w:val="s2"/>
        </w:rPr>
        <w:t xml:space="preserve"> НКО, занимающимися социальным предпринимательством; </w:t>
      </w:r>
    </w:p>
    <w:p w:rsidR="008B1026" w:rsidRPr="008B1026" w:rsidRDefault="008B1026" w:rsidP="008B1026">
      <w:pPr>
        <w:pStyle w:val="p2"/>
        <w:spacing w:before="0" w:beforeAutospacing="0" w:after="0" w:afterAutospacing="0"/>
        <w:jc w:val="both"/>
      </w:pPr>
      <w:r w:rsidRPr="008B1026">
        <w:rPr>
          <w:rStyle w:val="s2"/>
        </w:rPr>
        <w:t>– отсутствие системной поддержки СО НКО органами исполнительной власти субъектов Российской Федерации и муниципальными органами власти;</w:t>
      </w:r>
    </w:p>
    <w:p w:rsidR="008B1026" w:rsidRPr="008B1026" w:rsidRDefault="008B1026" w:rsidP="008B1026">
      <w:pPr>
        <w:pStyle w:val="p2"/>
        <w:spacing w:before="0" w:beforeAutospacing="0" w:after="0" w:afterAutospacing="0"/>
        <w:jc w:val="both"/>
      </w:pPr>
      <w:r w:rsidRPr="008B1026">
        <w:rPr>
          <w:rStyle w:val="s2"/>
        </w:rPr>
        <w:t xml:space="preserve">– недостаточная эффективность или отсутствие межведомственного взаимодействия при реализации социально значимых проектов. </w:t>
      </w:r>
    </w:p>
    <w:p w:rsidR="008B1026" w:rsidRPr="008B1026" w:rsidRDefault="008B1026" w:rsidP="008B1026">
      <w:pPr>
        <w:pStyle w:val="p2"/>
        <w:spacing w:before="0" w:beforeAutospacing="0" w:after="0" w:afterAutospacing="0"/>
        <w:jc w:val="both"/>
      </w:pPr>
      <w:r w:rsidRPr="008B1026">
        <w:rPr>
          <w:rStyle w:val="s2"/>
        </w:rPr>
        <w:t>Участники дискуссии «НКО как субъект экономической деятельности» выделили следующие задачи, которые требуют решения в целях повышения доли участия СО НКО в оказании социальных услуг:</w:t>
      </w:r>
    </w:p>
    <w:p w:rsidR="008B1026" w:rsidRPr="008B1026" w:rsidRDefault="008B1026" w:rsidP="008B1026">
      <w:pPr>
        <w:pStyle w:val="p2"/>
        <w:spacing w:before="0" w:beforeAutospacing="0" w:after="0" w:afterAutospacing="0"/>
        <w:jc w:val="both"/>
      </w:pPr>
      <w:r w:rsidRPr="008B1026">
        <w:rPr>
          <w:rStyle w:val="s4"/>
        </w:rPr>
        <w:t>1.​ </w:t>
      </w:r>
      <w:proofErr w:type="gramStart"/>
      <w:r w:rsidRPr="008B1026">
        <w:rPr>
          <w:rStyle w:val="s2"/>
        </w:rPr>
        <w:t xml:space="preserve">Реализация поэтапного доступа СО НКО, осуществляющих деятельность в социальной сфере, к бюджетным средствам, выделяемым на предоставление социальных услуг населению, исходя из целесообразности доведения им до 10 процентов средств, предусмотренных на реализацию соответствующих программ субъектов Российской Федерации и муниципальных </w:t>
      </w:r>
      <w:r w:rsidRPr="008B1026">
        <w:rPr>
          <w:rStyle w:val="s2"/>
        </w:rPr>
        <w:lastRenderedPageBreak/>
        <w:t>образований (во исполнение подпункта 18) а пункта 1 Перечня поручений Президента Российской Федерации по реализации Послания Президента Российской Федерации Федеральному Собранию Российской</w:t>
      </w:r>
      <w:proofErr w:type="gramEnd"/>
      <w:r w:rsidRPr="008B1026">
        <w:rPr>
          <w:rStyle w:val="s2"/>
        </w:rPr>
        <w:t xml:space="preserve"> </w:t>
      </w:r>
      <w:proofErr w:type="gramStart"/>
      <w:r w:rsidRPr="008B1026">
        <w:rPr>
          <w:rStyle w:val="s2"/>
        </w:rPr>
        <w:t>Федерации № Пр-2508 от 8 декабря 2015 года).</w:t>
      </w:r>
      <w:proofErr w:type="gramEnd"/>
    </w:p>
    <w:p w:rsidR="008B1026" w:rsidRPr="008B1026" w:rsidRDefault="008B1026" w:rsidP="008B1026">
      <w:pPr>
        <w:pStyle w:val="p2"/>
        <w:spacing w:before="0" w:beforeAutospacing="0" w:after="0" w:afterAutospacing="0"/>
        <w:jc w:val="both"/>
      </w:pPr>
      <w:r w:rsidRPr="008B1026">
        <w:rPr>
          <w:rStyle w:val="s2"/>
        </w:rPr>
        <w:t>2. Увеличение объема, доступности и качества социальных услуг, оказываемых СО НКО в рамках закона о социальном обслуживании.</w:t>
      </w:r>
    </w:p>
    <w:p w:rsidR="008B1026" w:rsidRPr="008B1026" w:rsidRDefault="008B1026" w:rsidP="008B1026">
      <w:pPr>
        <w:pStyle w:val="p2"/>
        <w:spacing w:before="0" w:beforeAutospacing="0" w:after="0" w:afterAutospacing="0"/>
        <w:jc w:val="both"/>
      </w:pPr>
      <w:r w:rsidRPr="008B1026">
        <w:rPr>
          <w:rStyle w:val="s2"/>
        </w:rPr>
        <w:t>3. Проведение анализа рынка социальных услуг и определение его сегментов, направлений деятельности, в которых СО НКО имеют конкурентные преимущества, в целях сосредоточения государственной поддержки СО НКО именно в выявленных сегментах.</w:t>
      </w:r>
    </w:p>
    <w:p w:rsidR="008B1026" w:rsidRPr="008B1026" w:rsidRDefault="008B1026" w:rsidP="008B1026">
      <w:pPr>
        <w:pStyle w:val="p2"/>
        <w:spacing w:before="0" w:beforeAutospacing="0" w:after="0" w:afterAutospacing="0"/>
        <w:jc w:val="both"/>
      </w:pPr>
      <w:r w:rsidRPr="008B1026">
        <w:rPr>
          <w:rStyle w:val="s2"/>
        </w:rPr>
        <w:t xml:space="preserve">4. Изучение опыта субъектов Российской Федерации, в которых СО НКО наиболее успешно выполняют функции поставщиков социальных услуг в рамках закона о социальном обслуживании, а также создание условий для обмена опытом СО НКО по вовлечению в сферу социальных услуг. </w:t>
      </w:r>
    </w:p>
    <w:p w:rsidR="008B1026" w:rsidRPr="008B1026" w:rsidRDefault="008B1026" w:rsidP="008B1026">
      <w:pPr>
        <w:pStyle w:val="p2"/>
        <w:spacing w:before="0" w:beforeAutospacing="0" w:after="0" w:afterAutospacing="0"/>
        <w:jc w:val="both"/>
      </w:pPr>
      <w:r w:rsidRPr="008B1026">
        <w:rPr>
          <w:rStyle w:val="s2"/>
        </w:rPr>
        <w:t>5. Разработка и реализация программ, направленных на передачу недостаточно эффективно используемых ресурсов государственных социальных учреждений.</w:t>
      </w:r>
    </w:p>
    <w:p w:rsidR="008B1026" w:rsidRPr="008B1026" w:rsidRDefault="008B1026" w:rsidP="008B1026">
      <w:pPr>
        <w:pStyle w:val="p2"/>
        <w:spacing w:before="0" w:beforeAutospacing="0" w:after="0" w:afterAutospacing="0"/>
        <w:jc w:val="both"/>
      </w:pPr>
      <w:r w:rsidRPr="008B1026">
        <w:rPr>
          <w:rStyle w:val="s2"/>
        </w:rPr>
        <w:t xml:space="preserve">В </w:t>
      </w:r>
      <w:proofErr w:type="gramStart"/>
      <w:r w:rsidRPr="008B1026">
        <w:rPr>
          <w:rStyle w:val="s2"/>
        </w:rPr>
        <w:t>целях</w:t>
      </w:r>
      <w:proofErr w:type="gramEnd"/>
      <w:r w:rsidRPr="008B1026">
        <w:rPr>
          <w:rStyle w:val="s2"/>
        </w:rPr>
        <w:t xml:space="preserve"> решения существующих проблем в сфере экономической деятельности СО НКО Общественная палата Российской Федерации считает целесообразным рекомендовать:</w:t>
      </w:r>
      <w:bookmarkStart w:id="3" w:name="bookmark5"/>
      <w:bookmarkEnd w:id="3"/>
    </w:p>
    <w:p w:rsidR="008B1026" w:rsidRPr="008B1026" w:rsidRDefault="008B1026" w:rsidP="008B1026">
      <w:pPr>
        <w:pStyle w:val="p2"/>
        <w:spacing w:before="0" w:beforeAutospacing="0" w:after="0" w:afterAutospacing="0"/>
        <w:jc w:val="both"/>
      </w:pPr>
      <w:r w:rsidRPr="008B1026">
        <w:rPr>
          <w:rStyle w:val="s1"/>
        </w:rPr>
        <w:t>Правительству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w:t>
      </w:r>
      <w:proofErr w:type="gramStart"/>
      <w:r w:rsidRPr="008B1026">
        <w:rPr>
          <w:rStyle w:val="s2"/>
        </w:rPr>
        <w:t xml:space="preserve">Внесения в примерный перечень социальных услуг по видам социальных услуг, утвержденный постановлением Правительства Российской Федерации от 24 ноября 2014 года № 1236 «Об утверждении примерного перечня социальных услуг по видам социальных услуг», изменений, детализирующих состав услуг с учетом целевых категорий получателей и задач </w:t>
      </w:r>
      <w:r w:rsidRPr="008B1026">
        <w:rPr>
          <w:rStyle w:val="s2"/>
        </w:rPr>
        <w:lastRenderedPageBreak/>
        <w:t>социального обслуживания, дополняющих перечень востребованными услугами, оказываемыми СО НКО.</w:t>
      </w:r>
      <w:proofErr w:type="gramEnd"/>
    </w:p>
    <w:p w:rsidR="008B1026" w:rsidRPr="008B1026" w:rsidRDefault="008B1026" w:rsidP="008B1026">
      <w:pPr>
        <w:pStyle w:val="p2"/>
        <w:spacing w:before="0" w:beforeAutospacing="0" w:after="0" w:afterAutospacing="0"/>
        <w:jc w:val="both"/>
      </w:pPr>
      <w:r w:rsidRPr="008B1026">
        <w:rPr>
          <w:rStyle w:val="s2"/>
        </w:rPr>
        <w:t xml:space="preserve">2. Внесения в Федеральный закон от 27 июля 2010 года № 210-ФЗ «Об организации предоставления государственных и муниципальных услуг» изменений, предусматривающих создание механизма взаимодействия многофункциональных центров </w:t>
      </w:r>
      <w:proofErr w:type="gramStart"/>
      <w:r w:rsidRPr="008B1026">
        <w:rPr>
          <w:rStyle w:val="s2"/>
        </w:rPr>
        <w:t>с</w:t>
      </w:r>
      <w:proofErr w:type="gramEnd"/>
      <w:r w:rsidRPr="008B1026">
        <w:rPr>
          <w:rStyle w:val="s2"/>
        </w:rPr>
        <w:t xml:space="preserve"> СО НКО. </w:t>
      </w:r>
    </w:p>
    <w:p w:rsidR="008B1026" w:rsidRPr="008B1026" w:rsidRDefault="008B1026" w:rsidP="008B1026">
      <w:pPr>
        <w:pStyle w:val="p2"/>
        <w:spacing w:before="0" w:beforeAutospacing="0" w:after="0" w:afterAutospacing="0"/>
        <w:jc w:val="both"/>
      </w:pPr>
      <w:r w:rsidRPr="008B1026">
        <w:rPr>
          <w:rStyle w:val="s2"/>
        </w:rPr>
        <w:t>3. Либерализации административной ответственности СО НКО, за исключением выполняющих функции иностранных агентов, за совершенные ими впервые правонарушения в сфере предоставления отчетности о своей деятельности.</w:t>
      </w:r>
    </w:p>
    <w:p w:rsidR="008B1026" w:rsidRPr="008B1026" w:rsidRDefault="008B1026" w:rsidP="008B1026">
      <w:pPr>
        <w:pStyle w:val="p2"/>
        <w:spacing w:before="0" w:beforeAutospacing="0" w:after="0" w:afterAutospacing="0"/>
        <w:jc w:val="both"/>
      </w:pPr>
      <w:r w:rsidRPr="008B1026">
        <w:rPr>
          <w:rStyle w:val="s1"/>
        </w:rPr>
        <w:t>Министерству экономического развития Российской Федерации совместно с Министерством труда и социальной защиты Российской Федерации,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Общественной палатой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 xml:space="preserve">Обеспечения доступа представителей НКО на льготных условиях к системе подготовки и повышения квалификации в части осуществления деятельности НКО в сферах социальных услуг, социального предпринимательства и государственных закупок. </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 xml:space="preserve">Создания «пилотных площадок» в </w:t>
      </w:r>
      <w:proofErr w:type="gramStart"/>
      <w:r w:rsidRPr="008B1026">
        <w:rPr>
          <w:rStyle w:val="s2"/>
        </w:rPr>
        <w:t>субъектах</w:t>
      </w:r>
      <w:proofErr w:type="gramEnd"/>
      <w:r w:rsidRPr="008B1026">
        <w:rPr>
          <w:rStyle w:val="s2"/>
        </w:rPr>
        <w:t xml:space="preserve"> Российской Федерации для системного развития лучших практик СО НКО.</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 xml:space="preserve">Распространения </w:t>
      </w:r>
      <w:proofErr w:type="gramStart"/>
      <w:r w:rsidRPr="008B1026">
        <w:rPr>
          <w:rStyle w:val="s2"/>
        </w:rPr>
        <w:t>на</w:t>
      </w:r>
      <w:proofErr w:type="gramEnd"/>
      <w:r w:rsidRPr="008B1026">
        <w:rPr>
          <w:rStyle w:val="s2"/>
        </w:rPr>
        <w:t xml:space="preserve"> </w:t>
      </w:r>
      <w:proofErr w:type="gramStart"/>
      <w:r w:rsidRPr="008B1026">
        <w:rPr>
          <w:rStyle w:val="s2"/>
        </w:rPr>
        <w:t>СО</w:t>
      </w:r>
      <w:proofErr w:type="gramEnd"/>
      <w:r w:rsidRPr="008B1026">
        <w:rPr>
          <w:rStyle w:val="s2"/>
        </w:rPr>
        <w:t xml:space="preserve"> НКО мер поддержки малого и среднего предпринимательства в части имущественной, налоговой и нефинансовой поддержки. </w:t>
      </w:r>
    </w:p>
    <w:p w:rsidR="008B1026" w:rsidRPr="008B1026" w:rsidRDefault="008B1026" w:rsidP="008B1026">
      <w:pPr>
        <w:pStyle w:val="p2"/>
        <w:spacing w:before="0" w:beforeAutospacing="0" w:after="0" w:afterAutospacing="0"/>
        <w:jc w:val="both"/>
      </w:pPr>
      <w:r w:rsidRPr="008B1026">
        <w:rPr>
          <w:rStyle w:val="s4"/>
        </w:rPr>
        <w:lastRenderedPageBreak/>
        <w:t>4.​ </w:t>
      </w:r>
      <w:r w:rsidRPr="008B1026">
        <w:rPr>
          <w:rStyle w:val="s2"/>
        </w:rPr>
        <w:t>Создания механизмов поддержки начинающих («</w:t>
      </w:r>
      <w:proofErr w:type="spellStart"/>
      <w:r w:rsidRPr="008B1026">
        <w:rPr>
          <w:rStyle w:val="s2"/>
        </w:rPr>
        <w:t>стартапов</w:t>
      </w:r>
      <w:proofErr w:type="spellEnd"/>
      <w:r w:rsidRPr="008B1026">
        <w:rPr>
          <w:rStyle w:val="s2"/>
        </w:rPr>
        <w:t>») СО НКО в сфере социального предпринимательства.</w:t>
      </w:r>
    </w:p>
    <w:p w:rsidR="008B1026" w:rsidRPr="008B1026" w:rsidRDefault="008B1026" w:rsidP="008B1026">
      <w:pPr>
        <w:pStyle w:val="p2"/>
        <w:spacing w:before="0" w:beforeAutospacing="0" w:after="0" w:afterAutospacing="0"/>
        <w:jc w:val="both"/>
      </w:pPr>
      <w:r w:rsidRPr="008B1026">
        <w:rPr>
          <w:rStyle w:val="s4"/>
        </w:rPr>
        <w:t>5.​ </w:t>
      </w:r>
      <w:r w:rsidRPr="008B1026">
        <w:rPr>
          <w:rStyle w:val="s2"/>
        </w:rPr>
        <w:t>Стимулирования органов исполнительной власти субъектов Российской Федерации к сохранению льгот по предоставлению коммунальных услуг для организаций, занимающихся социальным предпринимательством.</w:t>
      </w:r>
    </w:p>
    <w:p w:rsidR="008B1026" w:rsidRPr="008B1026" w:rsidRDefault="008B1026" w:rsidP="008B1026">
      <w:pPr>
        <w:pStyle w:val="p2"/>
        <w:spacing w:before="0" w:beforeAutospacing="0" w:after="0" w:afterAutospacing="0"/>
        <w:jc w:val="both"/>
      </w:pPr>
      <w:r w:rsidRPr="008B1026">
        <w:rPr>
          <w:rStyle w:val="s1"/>
        </w:rPr>
        <w:t xml:space="preserve">Министерству экономического развития Российской Федерации совместно с Министерством финансов Российской Федерации </w:t>
      </w:r>
      <w:r w:rsidRPr="008B1026">
        <w:rPr>
          <w:rStyle w:val="s2"/>
        </w:rPr>
        <w:t>рассмотреть возможность создания системы стимулирования социальных инвесторов, в том числе за счет введения налоговых льгот для социальных инвесторов, осуществляющих поддержку социальных предпринимательских проектов.</w:t>
      </w:r>
    </w:p>
    <w:p w:rsidR="008B1026" w:rsidRPr="008B1026" w:rsidRDefault="008B1026" w:rsidP="008B1026">
      <w:pPr>
        <w:pStyle w:val="p2"/>
        <w:spacing w:before="0" w:beforeAutospacing="0" w:after="0" w:afterAutospacing="0"/>
        <w:jc w:val="both"/>
      </w:pPr>
      <w:r w:rsidRPr="008B1026">
        <w:rPr>
          <w:rStyle w:val="s1"/>
        </w:rPr>
        <w:t>Министерству труда и социальной защиты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Увеличения объема социальных услуг, оказываемых СО НКО в </w:t>
      </w:r>
      <w:proofErr w:type="gramStart"/>
      <w:r w:rsidRPr="008B1026">
        <w:rPr>
          <w:rStyle w:val="s2"/>
        </w:rPr>
        <w:t>рамках</w:t>
      </w:r>
      <w:proofErr w:type="gramEnd"/>
      <w:r w:rsidRPr="008B1026">
        <w:rPr>
          <w:rStyle w:val="s2"/>
        </w:rPr>
        <w:t xml:space="preserve"> Федерального закона от 28 декабря 2013 года № 442-ФЗ «Об основах социального обслуживания граждан в Российской Федерации» (далее – Закон о социальном обслуживании).</w:t>
      </w:r>
    </w:p>
    <w:p w:rsidR="008B1026" w:rsidRPr="008B1026" w:rsidRDefault="008B1026" w:rsidP="008B1026">
      <w:pPr>
        <w:pStyle w:val="p2"/>
        <w:spacing w:before="0" w:beforeAutospacing="0" w:after="0" w:afterAutospacing="0"/>
        <w:jc w:val="both"/>
      </w:pPr>
      <w:r w:rsidRPr="008B1026">
        <w:rPr>
          <w:rStyle w:val="s2"/>
        </w:rPr>
        <w:t xml:space="preserve">2. Создания портала для обмена положительным опытом СО НКО в </w:t>
      </w:r>
      <w:proofErr w:type="gramStart"/>
      <w:r w:rsidRPr="008B1026">
        <w:rPr>
          <w:rStyle w:val="s2"/>
        </w:rPr>
        <w:t>оказании</w:t>
      </w:r>
      <w:proofErr w:type="gramEnd"/>
      <w:r w:rsidRPr="008B1026">
        <w:rPr>
          <w:rStyle w:val="s2"/>
        </w:rPr>
        <w:t xml:space="preserve"> социальных услуг. </w:t>
      </w:r>
    </w:p>
    <w:p w:rsidR="008B1026" w:rsidRPr="008B1026" w:rsidRDefault="008B1026" w:rsidP="008B1026">
      <w:pPr>
        <w:pStyle w:val="p2"/>
        <w:spacing w:before="0" w:beforeAutospacing="0" w:after="0" w:afterAutospacing="0"/>
        <w:jc w:val="both"/>
      </w:pPr>
      <w:r w:rsidRPr="008B1026">
        <w:rPr>
          <w:rStyle w:val="s2"/>
        </w:rPr>
        <w:t>3. Разработки и реализации программ, направленных на передачу СО НКО недостаточно эффективно используемых ресурсов государственных социальных учреждений.</w:t>
      </w:r>
    </w:p>
    <w:p w:rsidR="008B1026" w:rsidRPr="008B1026" w:rsidRDefault="008B1026" w:rsidP="008B1026">
      <w:pPr>
        <w:pStyle w:val="p2"/>
        <w:spacing w:before="0" w:beforeAutospacing="0" w:after="0" w:afterAutospacing="0"/>
        <w:jc w:val="both"/>
      </w:pPr>
      <w:r w:rsidRPr="008B1026">
        <w:rPr>
          <w:rStyle w:val="s2"/>
        </w:rPr>
        <w:t xml:space="preserve">4. Продолжения деятельности по разработке стандартов социальных услуг, созданию системы </w:t>
      </w:r>
      <w:proofErr w:type="gramStart"/>
      <w:r w:rsidRPr="008B1026">
        <w:rPr>
          <w:rStyle w:val="s2"/>
        </w:rPr>
        <w:t>контроля за</w:t>
      </w:r>
      <w:proofErr w:type="gramEnd"/>
      <w:r w:rsidRPr="008B1026">
        <w:rPr>
          <w:rStyle w:val="s2"/>
        </w:rPr>
        <w:t xml:space="preserve"> деятельностью поставщиков социальных услуг, инструментов добровольной сертификации, оценки эффективности проектов СО НКО, реализуемых на бюджетные средства.</w:t>
      </w:r>
    </w:p>
    <w:p w:rsidR="008B1026" w:rsidRPr="008B1026" w:rsidRDefault="008B1026" w:rsidP="008B1026">
      <w:pPr>
        <w:pStyle w:val="p2"/>
        <w:spacing w:before="0" w:beforeAutospacing="0" w:after="0" w:afterAutospacing="0"/>
        <w:jc w:val="both"/>
      </w:pPr>
      <w:r w:rsidRPr="008B1026">
        <w:rPr>
          <w:rStyle w:val="s2"/>
        </w:rPr>
        <w:t xml:space="preserve">5. Создания </w:t>
      </w:r>
      <w:proofErr w:type="gramStart"/>
      <w:r w:rsidRPr="008B1026">
        <w:rPr>
          <w:rStyle w:val="s2"/>
        </w:rPr>
        <w:t xml:space="preserve">механизмов стимулирования органов исполнительной власти субъектов </w:t>
      </w:r>
      <w:r w:rsidRPr="008B1026">
        <w:rPr>
          <w:rStyle w:val="s2"/>
        </w:rPr>
        <w:lastRenderedPageBreak/>
        <w:t>Российской Федерации</w:t>
      </w:r>
      <w:proofErr w:type="gramEnd"/>
      <w:r w:rsidRPr="008B1026">
        <w:rPr>
          <w:rStyle w:val="s2"/>
        </w:rPr>
        <w:t xml:space="preserve"> к внедрению модели целевого субсидирования (социального сертификата) для потребителей услуг социального учреждения.</w:t>
      </w:r>
    </w:p>
    <w:p w:rsidR="008B1026" w:rsidRPr="008B1026" w:rsidRDefault="008B1026" w:rsidP="008B1026">
      <w:pPr>
        <w:pStyle w:val="p2"/>
        <w:spacing w:before="0" w:beforeAutospacing="0" w:after="0" w:afterAutospacing="0"/>
        <w:jc w:val="both"/>
      </w:pPr>
      <w:r w:rsidRPr="008B1026">
        <w:rPr>
          <w:rStyle w:val="s2"/>
        </w:rPr>
        <w:t xml:space="preserve">6. Внедрения механизма </w:t>
      </w:r>
      <w:proofErr w:type="spellStart"/>
      <w:r w:rsidRPr="008B1026">
        <w:rPr>
          <w:rStyle w:val="s2"/>
        </w:rPr>
        <w:t>субконтрактинга</w:t>
      </w:r>
      <w:proofErr w:type="spellEnd"/>
      <w:r w:rsidRPr="008B1026">
        <w:rPr>
          <w:rStyle w:val="s2"/>
        </w:rPr>
        <w:t xml:space="preserve">, суть которого сводится к привлечению бюджетными учреждениями, включенными в реестр поставщиков социальных услуг, СО НКО к оказанию отдельных услуг и передачи им части средств. </w:t>
      </w:r>
    </w:p>
    <w:p w:rsidR="008B1026" w:rsidRPr="008B1026" w:rsidRDefault="008B1026" w:rsidP="008B1026">
      <w:pPr>
        <w:pStyle w:val="p2"/>
        <w:spacing w:before="0" w:beforeAutospacing="0" w:after="0" w:afterAutospacing="0"/>
        <w:jc w:val="both"/>
      </w:pPr>
      <w:r w:rsidRPr="008B1026">
        <w:rPr>
          <w:rStyle w:val="s2"/>
        </w:rPr>
        <w:t xml:space="preserve">7. Принятия мер, направленных на создание равных условий </w:t>
      </w:r>
      <w:proofErr w:type="gramStart"/>
      <w:r w:rsidRPr="008B1026">
        <w:rPr>
          <w:rStyle w:val="s2"/>
        </w:rPr>
        <w:t>для</w:t>
      </w:r>
      <w:proofErr w:type="gramEnd"/>
      <w:r w:rsidRPr="008B1026">
        <w:rPr>
          <w:rStyle w:val="s2"/>
        </w:rPr>
        <w:t xml:space="preserve"> </w:t>
      </w:r>
      <w:proofErr w:type="gramStart"/>
      <w:r w:rsidRPr="008B1026">
        <w:rPr>
          <w:rStyle w:val="s2"/>
        </w:rPr>
        <w:t>СО</w:t>
      </w:r>
      <w:proofErr w:type="gramEnd"/>
      <w:r w:rsidRPr="008B1026">
        <w:rPr>
          <w:rStyle w:val="s2"/>
        </w:rPr>
        <w:t xml:space="preserve"> НКО и государственных (муниципальных) организаций в части предоставления имущества для осуществления их деятельности.</w:t>
      </w:r>
    </w:p>
    <w:p w:rsidR="008B1026" w:rsidRPr="008B1026" w:rsidRDefault="008B1026" w:rsidP="008B1026">
      <w:pPr>
        <w:pStyle w:val="p2"/>
        <w:spacing w:before="0" w:beforeAutospacing="0" w:after="0" w:afterAutospacing="0"/>
        <w:jc w:val="both"/>
      </w:pPr>
      <w:r w:rsidRPr="008B1026">
        <w:rPr>
          <w:rStyle w:val="s2"/>
        </w:rPr>
        <w:t>8. Организации межведомственного взаимодействия с органами исполнительной власти субъектов Российской Федерации, уполномоченными на формирование реестров поставщиков социальных услуг, в части разъяснения последним методик формирования и возмещения тарифов на социальные услуги, а также положений статьи 9 Закона о социальном обслуживании, предусматривающей право получателя социальной услуги на выбор поставщика социальной услуги. В частности, рассмотреть возможность направления рекомендаций органам государственной власти субъектов Российской Федерации о разъяснении получателям социальных услуг их прав, в том числе и права на выбор поставщика социальной услуги.</w:t>
      </w:r>
    </w:p>
    <w:p w:rsidR="008B1026" w:rsidRPr="008B1026" w:rsidRDefault="008B1026" w:rsidP="008B1026">
      <w:pPr>
        <w:pStyle w:val="p2"/>
        <w:spacing w:before="0" w:beforeAutospacing="0" w:after="0" w:afterAutospacing="0"/>
        <w:jc w:val="both"/>
      </w:pPr>
      <w:r w:rsidRPr="008B1026">
        <w:rPr>
          <w:rStyle w:val="s2"/>
        </w:rPr>
        <w:t xml:space="preserve">9. Введения </w:t>
      </w:r>
      <w:proofErr w:type="gramStart"/>
      <w:r w:rsidRPr="008B1026">
        <w:rPr>
          <w:rStyle w:val="s2"/>
        </w:rPr>
        <w:t>механизма авансирования деятельности поставщиков социальных услуг</w:t>
      </w:r>
      <w:proofErr w:type="gramEnd"/>
      <w:r w:rsidRPr="008B1026">
        <w:rPr>
          <w:rStyle w:val="s2"/>
        </w:rPr>
        <w:t xml:space="preserve">. </w:t>
      </w:r>
    </w:p>
    <w:p w:rsidR="008B1026" w:rsidRPr="008B1026" w:rsidRDefault="008B1026" w:rsidP="008B1026">
      <w:pPr>
        <w:pStyle w:val="p2"/>
        <w:spacing w:before="0" w:beforeAutospacing="0" w:after="0" w:afterAutospacing="0"/>
        <w:jc w:val="both"/>
      </w:pPr>
      <w:r w:rsidRPr="008B1026">
        <w:rPr>
          <w:rStyle w:val="s2"/>
        </w:rPr>
        <w:t xml:space="preserve">10. Законодательного закрепления </w:t>
      </w:r>
      <w:proofErr w:type="gramStart"/>
      <w:r w:rsidRPr="008B1026">
        <w:rPr>
          <w:rStyle w:val="s2"/>
        </w:rPr>
        <w:t>процедуры формирования перечня рекомендуемых поставщиков социальных услуг</w:t>
      </w:r>
      <w:proofErr w:type="gramEnd"/>
      <w:r w:rsidRPr="008B1026">
        <w:rPr>
          <w:rStyle w:val="s2"/>
        </w:rPr>
        <w:t xml:space="preserve"> при составлении индивидуальной программы для получателей социальных услуг.</w:t>
      </w:r>
    </w:p>
    <w:p w:rsidR="008B1026" w:rsidRPr="008B1026" w:rsidRDefault="008B1026" w:rsidP="008B1026">
      <w:pPr>
        <w:pStyle w:val="p2"/>
        <w:spacing w:before="0" w:beforeAutospacing="0" w:after="0" w:afterAutospacing="0"/>
        <w:jc w:val="both"/>
      </w:pPr>
      <w:r w:rsidRPr="008B1026">
        <w:rPr>
          <w:rStyle w:val="s1"/>
        </w:rPr>
        <w:t>Министерству экономического развития Российской Федерации</w:t>
      </w:r>
    </w:p>
    <w:p w:rsidR="008B1026" w:rsidRPr="008B1026" w:rsidRDefault="008B1026" w:rsidP="008B1026">
      <w:pPr>
        <w:pStyle w:val="p2"/>
        <w:spacing w:before="0" w:beforeAutospacing="0" w:after="0" w:afterAutospacing="0"/>
        <w:jc w:val="both"/>
      </w:pPr>
      <w:r w:rsidRPr="008B1026">
        <w:rPr>
          <w:rStyle w:val="s2"/>
        </w:rPr>
        <w:lastRenderedPageBreak/>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Создания механизмов, направленных на выделение льготных кредитов для НКО, занимающихся социальным предпринимательством.</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Направления рекомендаций органам исполнительной власти субъектов Российской Федерации о необходимости при реализации программ поддержки СО НКО:</w:t>
      </w:r>
    </w:p>
    <w:p w:rsidR="008B1026" w:rsidRPr="008B1026" w:rsidRDefault="008B1026" w:rsidP="008B1026">
      <w:pPr>
        <w:pStyle w:val="p2"/>
        <w:spacing w:before="0" w:beforeAutospacing="0" w:after="0" w:afterAutospacing="0"/>
        <w:jc w:val="both"/>
      </w:pPr>
      <w:r w:rsidRPr="008B1026">
        <w:rPr>
          <w:rStyle w:val="s2"/>
        </w:rPr>
        <w:t xml:space="preserve">а) учитывать в </w:t>
      </w:r>
      <w:proofErr w:type="gramStart"/>
      <w:r w:rsidRPr="008B1026">
        <w:rPr>
          <w:rStyle w:val="s2"/>
        </w:rPr>
        <w:t>качестве</w:t>
      </w:r>
      <w:proofErr w:type="gramEnd"/>
      <w:r w:rsidRPr="008B1026">
        <w:rPr>
          <w:rStyle w:val="s2"/>
        </w:rPr>
        <w:t xml:space="preserve"> </w:t>
      </w:r>
      <w:proofErr w:type="spellStart"/>
      <w:r w:rsidRPr="008B1026">
        <w:rPr>
          <w:rStyle w:val="s2"/>
        </w:rPr>
        <w:t>софинансирования</w:t>
      </w:r>
      <w:proofErr w:type="spellEnd"/>
      <w:r w:rsidRPr="008B1026">
        <w:rPr>
          <w:rStyle w:val="s2"/>
        </w:rPr>
        <w:t xml:space="preserve"> </w:t>
      </w:r>
      <w:proofErr w:type="spellStart"/>
      <w:r w:rsidRPr="008B1026">
        <w:rPr>
          <w:rStyle w:val="s2"/>
        </w:rPr>
        <w:t>неденежные</w:t>
      </w:r>
      <w:proofErr w:type="spellEnd"/>
      <w:r w:rsidRPr="008B1026">
        <w:rPr>
          <w:rStyle w:val="s2"/>
        </w:rPr>
        <w:t xml:space="preserve"> вклады (труд волонтеров, помещение, оборудование и т.п.);</w:t>
      </w:r>
    </w:p>
    <w:p w:rsidR="008B1026" w:rsidRPr="008B1026" w:rsidRDefault="008B1026" w:rsidP="008B1026">
      <w:pPr>
        <w:pStyle w:val="p2"/>
        <w:spacing w:before="0" w:beforeAutospacing="0" w:after="0" w:afterAutospacing="0"/>
        <w:jc w:val="both"/>
      </w:pPr>
      <w:r w:rsidRPr="008B1026">
        <w:rPr>
          <w:rStyle w:val="s2"/>
        </w:rPr>
        <w:t>б) включать в региональные и муниципальные программы поддержку начинающих НКО и проектов гражданских активистов.</w:t>
      </w:r>
    </w:p>
    <w:p w:rsidR="008B1026" w:rsidRPr="008B1026" w:rsidRDefault="008B1026" w:rsidP="008B1026">
      <w:pPr>
        <w:pStyle w:val="p2"/>
        <w:spacing w:before="0" w:beforeAutospacing="0" w:after="0" w:afterAutospacing="0"/>
        <w:jc w:val="both"/>
      </w:pPr>
      <w:r w:rsidRPr="008B1026">
        <w:rPr>
          <w:rStyle w:val="s2"/>
        </w:rPr>
        <w:t xml:space="preserve">3. Усиления </w:t>
      </w:r>
      <w:proofErr w:type="gramStart"/>
      <w:r w:rsidRPr="008B1026">
        <w:rPr>
          <w:rStyle w:val="s2"/>
        </w:rPr>
        <w:t>контроля за</w:t>
      </w:r>
      <w:proofErr w:type="gramEnd"/>
      <w:r w:rsidRPr="008B1026">
        <w:rPr>
          <w:rStyle w:val="s2"/>
        </w:rPr>
        <w:t xml:space="preserve"> выполнением региональных программ поддержки СО НКО, в т. ч.:</w:t>
      </w:r>
    </w:p>
    <w:p w:rsidR="008B1026" w:rsidRPr="008B1026" w:rsidRDefault="008B1026" w:rsidP="008B1026">
      <w:pPr>
        <w:pStyle w:val="p2"/>
        <w:spacing w:before="0" w:beforeAutospacing="0" w:after="0" w:afterAutospacing="0"/>
        <w:jc w:val="both"/>
      </w:pPr>
      <w:r w:rsidRPr="008B1026">
        <w:rPr>
          <w:rStyle w:val="s2"/>
        </w:rPr>
        <w:t>– за их информационной открытостью;</w:t>
      </w:r>
    </w:p>
    <w:p w:rsidR="008B1026" w:rsidRPr="008B1026" w:rsidRDefault="008B1026" w:rsidP="008B1026">
      <w:pPr>
        <w:pStyle w:val="p2"/>
        <w:spacing w:before="0" w:beforeAutospacing="0" w:after="0" w:afterAutospacing="0"/>
        <w:jc w:val="both"/>
      </w:pPr>
      <w:r w:rsidRPr="008B1026">
        <w:rPr>
          <w:rStyle w:val="s2"/>
        </w:rPr>
        <w:t>– за информационной поддержкой деятельности СО НКО;</w:t>
      </w:r>
    </w:p>
    <w:p w:rsidR="008B1026" w:rsidRPr="008B1026" w:rsidRDefault="008B1026" w:rsidP="008B1026">
      <w:pPr>
        <w:pStyle w:val="p2"/>
        <w:spacing w:before="0" w:beforeAutospacing="0" w:after="0" w:afterAutospacing="0"/>
        <w:jc w:val="both"/>
      </w:pPr>
      <w:r w:rsidRPr="008B1026">
        <w:rPr>
          <w:rStyle w:val="s2"/>
        </w:rPr>
        <w:t>– за имущественной поддержкой СО НКО;</w:t>
      </w:r>
    </w:p>
    <w:p w:rsidR="008B1026" w:rsidRPr="008B1026" w:rsidRDefault="008B1026" w:rsidP="008B1026">
      <w:pPr>
        <w:pStyle w:val="p2"/>
        <w:spacing w:before="0" w:beforeAutospacing="0" w:after="0" w:afterAutospacing="0"/>
        <w:jc w:val="both"/>
      </w:pPr>
      <w:r w:rsidRPr="008B1026">
        <w:rPr>
          <w:rStyle w:val="s2"/>
        </w:rPr>
        <w:t xml:space="preserve">– за </w:t>
      </w:r>
      <w:proofErr w:type="spellStart"/>
      <w:r w:rsidRPr="008B1026">
        <w:rPr>
          <w:rStyle w:val="s2"/>
        </w:rPr>
        <w:t>софинансированием</w:t>
      </w:r>
      <w:proofErr w:type="spellEnd"/>
      <w:r w:rsidRPr="008B1026">
        <w:rPr>
          <w:rStyle w:val="s2"/>
        </w:rPr>
        <w:t xml:space="preserve"> муниципальных программ поддержки СО НКО;</w:t>
      </w:r>
    </w:p>
    <w:p w:rsidR="008B1026" w:rsidRPr="008B1026" w:rsidRDefault="008B1026" w:rsidP="008B1026">
      <w:pPr>
        <w:pStyle w:val="p2"/>
        <w:spacing w:before="0" w:beforeAutospacing="0" w:after="0" w:afterAutospacing="0"/>
        <w:jc w:val="both"/>
      </w:pPr>
      <w:r w:rsidRPr="008B1026">
        <w:rPr>
          <w:rStyle w:val="s2"/>
        </w:rPr>
        <w:t xml:space="preserve">– за содействием созданию в </w:t>
      </w:r>
      <w:proofErr w:type="gramStart"/>
      <w:r w:rsidRPr="008B1026">
        <w:rPr>
          <w:rStyle w:val="s2"/>
        </w:rPr>
        <w:t>субъектах</w:t>
      </w:r>
      <w:proofErr w:type="gramEnd"/>
      <w:r w:rsidRPr="008B1026">
        <w:rPr>
          <w:rStyle w:val="s2"/>
        </w:rPr>
        <w:t xml:space="preserve"> Российской Федерации ресурсных центров развития СО НКО. </w:t>
      </w:r>
    </w:p>
    <w:p w:rsidR="008B1026" w:rsidRPr="008B1026" w:rsidRDefault="008B1026" w:rsidP="008B1026">
      <w:pPr>
        <w:pStyle w:val="p2"/>
        <w:spacing w:before="0" w:beforeAutospacing="0" w:after="0" w:afterAutospacing="0"/>
        <w:jc w:val="both"/>
      </w:pPr>
      <w:r w:rsidRPr="008B1026">
        <w:rPr>
          <w:rStyle w:val="s2"/>
        </w:rPr>
        <w:t xml:space="preserve">4. Стимулирования создания в </w:t>
      </w:r>
      <w:proofErr w:type="gramStart"/>
      <w:r w:rsidRPr="008B1026">
        <w:rPr>
          <w:rStyle w:val="s2"/>
        </w:rPr>
        <w:t>субъектах</w:t>
      </w:r>
      <w:proofErr w:type="gramEnd"/>
      <w:r w:rsidRPr="008B1026">
        <w:rPr>
          <w:rStyle w:val="s2"/>
        </w:rPr>
        <w:t xml:space="preserve"> Российской Федерации ассоциаций НКО.</w:t>
      </w:r>
    </w:p>
    <w:p w:rsidR="008B1026" w:rsidRPr="008B1026" w:rsidRDefault="008B1026" w:rsidP="008B1026">
      <w:pPr>
        <w:pStyle w:val="p3"/>
        <w:spacing w:before="0" w:beforeAutospacing="0" w:after="0" w:afterAutospacing="0"/>
        <w:jc w:val="both"/>
      </w:pPr>
      <w:r w:rsidRPr="008B1026">
        <w:rPr>
          <w:rStyle w:val="s2"/>
        </w:rPr>
        <w:t xml:space="preserve">5. Продолжения </w:t>
      </w:r>
      <w:proofErr w:type="gramStart"/>
      <w:r w:rsidRPr="008B1026">
        <w:rPr>
          <w:rStyle w:val="s2"/>
        </w:rPr>
        <w:t>совершенствования механизмов стимулирования субъектов предпринимательства</w:t>
      </w:r>
      <w:proofErr w:type="gramEnd"/>
      <w:r w:rsidRPr="008B1026">
        <w:rPr>
          <w:rStyle w:val="s2"/>
        </w:rPr>
        <w:t xml:space="preserve"> для поддержки некоммерческого сектора.</w:t>
      </w:r>
    </w:p>
    <w:p w:rsidR="008B1026" w:rsidRPr="008B1026" w:rsidRDefault="008B1026" w:rsidP="008B1026">
      <w:pPr>
        <w:pStyle w:val="p2"/>
        <w:spacing w:before="0" w:beforeAutospacing="0" w:after="0" w:afterAutospacing="0"/>
        <w:jc w:val="both"/>
      </w:pPr>
      <w:r w:rsidRPr="008B1026">
        <w:rPr>
          <w:rStyle w:val="s2"/>
        </w:rPr>
        <w:t>6. Проведения анализа качества поддержки НКО субъектами Российской Федерации и формирования наиболее оптимальной и эффективной системы мер поддержки НКО.</w:t>
      </w:r>
    </w:p>
    <w:p w:rsidR="008B1026" w:rsidRPr="008B1026" w:rsidRDefault="008B1026" w:rsidP="008B1026">
      <w:pPr>
        <w:pStyle w:val="p2"/>
        <w:spacing w:before="0" w:beforeAutospacing="0" w:after="0" w:afterAutospacing="0"/>
        <w:jc w:val="both"/>
      </w:pPr>
      <w:r w:rsidRPr="008B1026">
        <w:rPr>
          <w:rStyle w:val="s2"/>
        </w:rPr>
        <w:t>7. Изучения опыта субсидирования НКО федеральными органами исполнительной власти и создания методических рекомендаций по повышению их прозрачности.</w:t>
      </w:r>
    </w:p>
    <w:p w:rsidR="008B1026" w:rsidRPr="008B1026" w:rsidRDefault="008B1026" w:rsidP="008B1026">
      <w:pPr>
        <w:pStyle w:val="p2"/>
        <w:spacing w:before="0" w:beforeAutospacing="0" w:after="0" w:afterAutospacing="0"/>
        <w:jc w:val="both"/>
      </w:pPr>
      <w:r w:rsidRPr="008B1026">
        <w:rPr>
          <w:rStyle w:val="s2"/>
        </w:rPr>
        <w:lastRenderedPageBreak/>
        <w:t>8. Создания механизмов оперативного финансирования краткосрочных проектов СО НКО.</w:t>
      </w:r>
    </w:p>
    <w:p w:rsidR="008B1026" w:rsidRPr="008B1026" w:rsidRDefault="008B1026" w:rsidP="008B1026">
      <w:pPr>
        <w:pStyle w:val="p2"/>
        <w:spacing w:before="0" w:beforeAutospacing="0" w:after="0" w:afterAutospacing="0"/>
        <w:jc w:val="both"/>
      </w:pPr>
      <w:r w:rsidRPr="008B1026">
        <w:rPr>
          <w:rStyle w:val="s1"/>
        </w:rPr>
        <w:t>Министерству образования и науки Российской Федерации</w:t>
      </w:r>
      <w:r w:rsidRPr="008B1026">
        <w:rPr>
          <w:rStyle w:val="s2"/>
        </w:rPr>
        <w:t xml:space="preserve"> рассмотреть возможность разработки в рамках специальности «Экономика и управление» учебных модулей и дисциплин, посвященных управлению в некоммерческом секторе.</w:t>
      </w:r>
      <w:bookmarkStart w:id="4" w:name="bookmark10"/>
      <w:bookmarkEnd w:id="4"/>
    </w:p>
    <w:p w:rsidR="008B1026" w:rsidRPr="008B1026" w:rsidRDefault="008B1026" w:rsidP="008B1026">
      <w:pPr>
        <w:pStyle w:val="p2"/>
        <w:spacing w:before="0" w:beforeAutospacing="0" w:after="0" w:afterAutospacing="0"/>
        <w:jc w:val="both"/>
      </w:pPr>
      <w:r w:rsidRPr="008B1026">
        <w:rPr>
          <w:rStyle w:val="s1"/>
        </w:rPr>
        <w:t xml:space="preserve">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Проведения анализа рынка социальных услуг и определения его сегментов, а также прогнозируемых результатов и направлений деятельности, в которых СО НКО имеют конкурентные преимущества, и сосредоточения государственной поддержки СО НКО именно в выявленных сегментах. </w:t>
      </w:r>
    </w:p>
    <w:p w:rsidR="008B1026" w:rsidRPr="008B1026" w:rsidRDefault="008B1026" w:rsidP="008B1026">
      <w:pPr>
        <w:pStyle w:val="p2"/>
        <w:spacing w:before="0" w:beforeAutospacing="0" w:after="0" w:afterAutospacing="0"/>
        <w:jc w:val="both"/>
      </w:pPr>
      <w:r w:rsidRPr="008B1026">
        <w:rPr>
          <w:rStyle w:val="s2"/>
        </w:rPr>
        <w:t xml:space="preserve">2. </w:t>
      </w:r>
      <w:proofErr w:type="gramStart"/>
      <w:r w:rsidRPr="008B1026">
        <w:rPr>
          <w:rStyle w:val="s2"/>
        </w:rPr>
        <w:t>Стимулирования создания новых СО НКО в муниципальных образованиях, в том числе путем поддержки проектов дополнительного образования на базе образовательных учреждений, муниципальных библиотек и других объектов.</w:t>
      </w:r>
      <w:proofErr w:type="gramEnd"/>
    </w:p>
    <w:p w:rsidR="008B1026" w:rsidRPr="008B1026" w:rsidRDefault="008B1026" w:rsidP="008B1026">
      <w:pPr>
        <w:pStyle w:val="p2"/>
        <w:spacing w:before="0" w:beforeAutospacing="0" w:after="0" w:afterAutospacing="0"/>
        <w:jc w:val="both"/>
      </w:pPr>
      <w:r w:rsidRPr="008B1026">
        <w:rPr>
          <w:rStyle w:val="s2"/>
        </w:rPr>
        <w:t xml:space="preserve">3. Создания и развития в </w:t>
      </w:r>
      <w:proofErr w:type="gramStart"/>
      <w:r w:rsidRPr="008B1026">
        <w:rPr>
          <w:rStyle w:val="s2"/>
        </w:rPr>
        <w:t>каждом</w:t>
      </w:r>
      <w:proofErr w:type="gramEnd"/>
      <w:r w:rsidRPr="008B1026">
        <w:rPr>
          <w:rStyle w:val="s2"/>
        </w:rPr>
        <w:t xml:space="preserve"> субъекте Российской Федерации ресурсного центра НКО.</w:t>
      </w:r>
    </w:p>
    <w:p w:rsidR="008B1026" w:rsidRPr="008B1026" w:rsidRDefault="008B1026" w:rsidP="008B1026">
      <w:pPr>
        <w:pStyle w:val="p2"/>
        <w:spacing w:before="0" w:beforeAutospacing="0" w:after="0" w:afterAutospacing="0"/>
        <w:jc w:val="both"/>
      </w:pPr>
      <w:r w:rsidRPr="008B1026">
        <w:rPr>
          <w:rStyle w:val="s2"/>
        </w:rPr>
        <w:t xml:space="preserve">4. </w:t>
      </w:r>
      <w:proofErr w:type="gramStart"/>
      <w:r w:rsidRPr="008B1026">
        <w:rPr>
          <w:rStyle w:val="s2"/>
        </w:rPr>
        <w:t>Создания в каждом субъекте Российской Федерации банка социальных проблем и банка социальных успехов в целях повышения эффективности взаимодействия органов государственной власти субъектов Российской Федерации с СО НКО в процессе оказания социальных услуг, а также «Карты социальных дефицитов», определяющей соотношение спроса и предложения по конкретным видам социальных услуг в каждом субъекте Российской Федерации.</w:t>
      </w:r>
      <w:proofErr w:type="gramEnd"/>
    </w:p>
    <w:p w:rsidR="008B1026" w:rsidRPr="008B1026" w:rsidRDefault="008B1026" w:rsidP="008B1026">
      <w:pPr>
        <w:pStyle w:val="p2"/>
        <w:spacing w:before="0" w:beforeAutospacing="0" w:after="0" w:afterAutospacing="0"/>
        <w:jc w:val="both"/>
      </w:pPr>
      <w:bookmarkStart w:id="5" w:name="bookmark6"/>
      <w:r w:rsidRPr="008B1026">
        <w:rPr>
          <w:rStyle w:val="s1"/>
        </w:rPr>
        <w:t xml:space="preserve">Некоммерческим неправительственным организациям, участвующим в </w:t>
      </w:r>
      <w:proofErr w:type="gramStart"/>
      <w:r w:rsidRPr="008B1026">
        <w:rPr>
          <w:rStyle w:val="s1"/>
        </w:rPr>
        <w:t>развитии</w:t>
      </w:r>
      <w:proofErr w:type="gramEnd"/>
      <w:r w:rsidRPr="008B1026">
        <w:rPr>
          <w:rStyle w:val="s1"/>
        </w:rPr>
        <w:t xml:space="preserve"> </w:t>
      </w:r>
      <w:r w:rsidRPr="008B1026">
        <w:rPr>
          <w:rStyle w:val="s1"/>
        </w:rPr>
        <w:lastRenderedPageBreak/>
        <w:t xml:space="preserve">институтов гражданского общества, реализующих социально значимые проекты и проекты в сфере защиты прав и свобод человека и гражданина (далее – </w:t>
      </w:r>
      <w:proofErr w:type="spellStart"/>
      <w:r w:rsidRPr="008B1026">
        <w:rPr>
          <w:rStyle w:val="s1"/>
        </w:rPr>
        <w:t>грантоператорам</w:t>
      </w:r>
      <w:bookmarkEnd w:id="5"/>
      <w:proofErr w:type="spellEnd"/>
      <w:r w:rsidRPr="008B1026">
        <w:rPr>
          <w:rStyle w:val="s1"/>
        </w:rPr>
        <w:t>)</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 xml:space="preserve">Повышения открытости </w:t>
      </w:r>
      <w:proofErr w:type="spellStart"/>
      <w:r w:rsidRPr="008B1026">
        <w:rPr>
          <w:rStyle w:val="s2"/>
        </w:rPr>
        <w:t>грантовых</w:t>
      </w:r>
      <w:proofErr w:type="spellEnd"/>
      <w:r w:rsidRPr="008B1026">
        <w:rPr>
          <w:rStyle w:val="s2"/>
        </w:rPr>
        <w:t xml:space="preserve"> конкурсов.</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 xml:space="preserve">Публикации отчетов о деятельности </w:t>
      </w:r>
      <w:proofErr w:type="spellStart"/>
      <w:r w:rsidRPr="008B1026">
        <w:rPr>
          <w:rStyle w:val="s2"/>
        </w:rPr>
        <w:t>грантоператоров</w:t>
      </w:r>
      <w:proofErr w:type="spellEnd"/>
      <w:r w:rsidRPr="008B1026">
        <w:rPr>
          <w:rStyle w:val="s2"/>
        </w:rPr>
        <w:t>.</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 xml:space="preserve">Организации «обратной связи» </w:t>
      </w:r>
      <w:proofErr w:type="gramStart"/>
      <w:r w:rsidRPr="008B1026">
        <w:rPr>
          <w:rStyle w:val="s2"/>
        </w:rPr>
        <w:t>с</w:t>
      </w:r>
      <w:proofErr w:type="gramEnd"/>
      <w:r w:rsidRPr="008B1026">
        <w:rPr>
          <w:rStyle w:val="s2"/>
        </w:rPr>
        <w:t xml:space="preserve"> </w:t>
      </w:r>
      <w:proofErr w:type="gramStart"/>
      <w:r w:rsidRPr="008B1026">
        <w:rPr>
          <w:rStyle w:val="s2"/>
        </w:rPr>
        <w:t>СО</w:t>
      </w:r>
      <w:proofErr w:type="gramEnd"/>
      <w:r w:rsidRPr="008B1026">
        <w:rPr>
          <w:rStyle w:val="s2"/>
        </w:rPr>
        <w:t xml:space="preserve"> НКО, не ставшими победителями конкурсов.</w:t>
      </w:r>
    </w:p>
    <w:p w:rsidR="008B1026" w:rsidRPr="008B1026" w:rsidRDefault="008B1026" w:rsidP="008B1026">
      <w:pPr>
        <w:pStyle w:val="p2"/>
        <w:spacing w:before="0" w:beforeAutospacing="0" w:after="0" w:afterAutospacing="0"/>
        <w:jc w:val="both"/>
      </w:pPr>
      <w:r w:rsidRPr="008B1026">
        <w:rPr>
          <w:rStyle w:val="s4"/>
        </w:rPr>
        <w:t>4.​ </w:t>
      </w:r>
      <w:r w:rsidRPr="008B1026">
        <w:rPr>
          <w:rStyle w:val="s2"/>
        </w:rPr>
        <w:t>Упрощения и унификации отчетности по реализованным проектам.</w:t>
      </w:r>
    </w:p>
    <w:p w:rsidR="008B1026" w:rsidRPr="008B1026" w:rsidRDefault="008B1026" w:rsidP="008B1026">
      <w:pPr>
        <w:pStyle w:val="p2"/>
        <w:spacing w:before="0" w:beforeAutospacing="0" w:after="0" w:afterAutospacing="0"/>
        <w:jc w:val="both"/>
      </w:pPr>
      <w:r w:rsidRPr="008B1026">
        <w:rPr>
          <w:rStyle w:val="s4"/>
        </w:rPr>
        <w:t>5.​ </w:t>
      </w:r>
      <w:r w:rsidRPr="008B1026">
        <w:rPr>
          <w:rStyle w:val="s2"/>
        </w:rPr>
        <w:t xml:space="preserve">Создания на своих официальных сайтах разделов для публикации типичных ошибок СО НКО, а также аналитических материалов, посвященных причинам отказов в </w:t>
      </w:r>
      <w:proofErr w:type="spellStart"/>
      <w:r w:rsidRPr="008B1026">
        <w:rPr>
          <w:rStyle w:val="s2"/>
        </w:rPr>
        <w:t>грантовой</w:t>
      </w:r>
      <w:proofErr w:type="spellEnd"/>
      <w:r w:rsidRPr="008B1026">
        <w:rPr>
          <w:rStyle w:val="s2"/>
        </w:rPr>
        <w:t xml:space="preserve"> поддержке заявок.</w:t>
      </w:r>
    </w:p>
    <w:p w:rsidR="008B1026" w:rsidRPr="008B1026" w:rsidRDefault="008B1026" w:rsidP="008B1026">
      <w:pPr>
        <w:pStyle w:val="p2"/>
        <w:spacing w:before="0" w:beforeAutospacing="0" w:after="0" w:afterAutospacing="0"/>
        <w:jc w:val="both"/>
      </w:pPr>
      <w:r w:rsidRPr="008B1026">
        <w:rPr>
          <w:rStyle w:val="s4"/>
        </w:rPr>
        <w:t>6.​ </w:t>
      </w:r>
      <w:r w:rsidRPr="008B1026">
        <w:rPr>
          <w:rStyle w:val="s2"/>
        </w:rPr>
        <w:t xml:space="preserve"> Публикации на открытых информационных ресурсах содержания проектов-победителей.</w:t>
      </w:r>
    </w:p>
    <w:p w:rsidR="008B1026" w:rsidRPr="008B1026" w:rsidRDefault="008B1026" w:rsidP="008B1026">
      <w:pPr>
        <w:pStyle w:val="p2"/>
        <w:spacing w:before="0" w:beforeAutospacing="0" w:after="0" w:afterAutospacing="0"/>
        <w:jc w:val="both"/>
      </w:pPr>
      <w:r w:rsidRPr="008B1026">
        <w:rPr>
          <w:rStyle w:val="s4"/>
        </w:rPr>
        <w:t>7.​ </w:t>
      </w:r>
      <w:r w:rsidRPr="008B1026">
        <w:rPr>
          <w:rStyle w:val="s2"/>
        </w:rPr>
        <w:t xml:space="preserve"> Принятия мер по улучшению информирования СО НКО об объявлении </w:t>
      </w:r>
      <w:proofErr w:type="spellStart"/>
      <w:r w:rsidRPr="008B1026">
        <w:rPr>
          <w:rStyle w:val="s2"/>
        </w:rPr>
        <w:t>грантовых</w:t>
      </w:r>
      <w:proofErr w:type="spellEnd"/>
      <w:r w:rsidRPr="008B1026">
        <w:rPr>
          <w:rStyle w:val="s2"/>
        </w:rPr>
        <w:t xml:space="preserve"> конкурсов.</w:t>
      </w:r>
    </w:p>
    <w:p w:rsidR="008B1026" w:rsidRPr="008B1026" w:rsidRDefault="008B1026" w:rsidP="008B1026">
      <w:pPr>
        <w:pStyle w:val="p2"/>
        <w:spacing w:before="0" w:beforeAutospacing="0" w:after="0" w:afterAutospacing="0"/>
        <w:jc w:val="both"/>
      </w:pPr>
      <w:r w:rsidRPr="008B1026">
        <w:rPr>
          <w:rStyle w:val="s4"/>
        </w:rPr>
        <w:t>8.​ </w:t>
      </w:r>
      <w:r w:rsidRPr="008B1026">
        <w:rPr>
          <w:rStyle w:val="s2"/>
        </w:rPr>
        <w:t xml:space="preserve">Упрощения формы заявок СО НКО в части детализации смет финансовых документов. </w:t>
      </w:r>
    </w:p>
    <w:p w:rsidR="008B1026" w:rsidRPr="008B1026" w:rsidRDefault="008B1026" w:rsidP="008B1026">
      <w:pPr>
        <w:pStyle w:val="p2"/>
        <w:spacing w:before="0" w:beforeAutospacing="0" w:after="0" w:afterAutospacing="0"/>
        <w:jc w:val="both"/>
      </w:pPr>
      <w:r w:rsidRPr="008B1026">
        <w:rPr>
          <w:rStyle w:val="s4"/>
        </w:rPr>
        <w:t>9.​ </w:t>
      </w:r>
      <w:proofErr w:type="gramStart"/>
      <w:r w:rsidRPr="008B1026">
        <w:rPr>
          <w:rStyle w:val="s2"/>
        </w:rPr>
        <w:t>Проведения в субъектах Российской Федерации обучающих семинаров для СО НКО с представлением типичных ошибок СО НКО при подаче заявок, а также детализацией критериев оценки социальных проектов.</w:t>
      </w:r>
      <w:proofErr w:type="gramEnd"/>
    </w:p>
    <w:p w:rsidR="008B1026" w:rsidRPr="008B1026" w:rsidRDefault="008B1026" w:rsidP="008B1026">
      <w:pPr>
        <w:pStyle w:val="p2"/>
        <w:spacing w:before="0" w:beforeAutospacing="0" w:after="0" w:afterAutospacing="0"/>
        <w:jc w:val="both"/>
      </w:pPr>
      <w:r w:rsidRPr="008B1026">
        <w:rPr>
          <w:rStyle w:val="s1"/>
        </w:rPr>
        <w:t xml:space="preserve">НКО, формирующим инфраструктуру поддержки </w:t>
      </w:r>
      <w:proofErr w:type="gramStart"/>
      <w:r w:rsidRPr="008B1026">
        <w:rPr>
          <w:rStyle w:val="s1"/>
        </w:rPr>
        <w:t>для</w:t>
      </w:r>
      <w:proofErr w:type="gramEnd"/>
      <w:r w:rsidRPr="008B1026">
        <w:rPr>
          <w:rStyle w:val="s1"/>
        </w:rPr>
        <w:t xml:space="preserve"> СО НКО (далее – ресурсным центрам)</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Создания механизма добровольной се</w:t>
      </w:r>
      <w:bookmarkStart w:id="6" w:name="bookmark9"/>
      <w:r w:rsidRPr="008B1026">
        <w:rPr>
          <w:rStyle w:val="s2"/>
        </w:rPr>
        <w:t>ртификации деятельности СО НКО.</w:t>
      </w:r>
      <w:bookmarkEnd w:id="6"/>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 xml:space="preserve">Содействия в </w:t>
      </w:r>
      <w:proofErr w:type="gramStart"/>
      <w:r w:rsidRPr="008B1026">
        <w:rPr>
          <w:rStyle w:val="s2"/>
        </w:rPr>
        <w:t>изучении</w:t>
      </w:r>
      <w:proofErr w:type="gramEnd"/>
      <w:r w:rsidRPr="008B1026">
        <w:rPr>
          <w:rStyle w:val="s2"/>
        </w:rPr>
        <w:t xml:space="preserve"> и применении законодательства Российской Федерации НКО Республики Крым и Севастополя.</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 xml:space="preserve">Содействия изучению, обмену и распространению опыта НКО, в том числе </w:t>
      </w:r>
      <w:r w:rsidRPr="008B1026">
        <w:rPr>
          <w:rStyle w:val="s2"/>
        </w:rPr>
        <w:lastRenderedPageBreak/>
        <w:t>изучению и распространению опыта создания объединений НКО – поставщиков социальных услуг.</w:t>
      </w:r>
    </w:p>
    <w:p w:rsidR="008B1026" w:rsidRPr="008B1026" w:rsidRDefault="008B1026" w:rsidP="008B1026">
      <w:pPr>
        <w:pStyle w:val="p2"/>
        <w:spacing w:before="0" w:beforeAutospacing="0" w:after="0" w:afterAutospacing="0"/>
        <w:jc w:val="both"/>
      </w:pPr>
      <w:r w:rsidRPr="008B1026">
        <w:rPr>
          <w:rStyle w:val="s4"/>
        </w:rPr>
        <w:t>4.​ </w:t>
      </w:r>
      <w:r w:rsidRPr="008B1026">
        <w:rPr>
          <w:rStyle w:val="s2"/>
        </w:rPr>
        <w:t>Создания консультационных пунктов, предоставляющих консультации НКО по вопросам участия в оказании социальных услуг.</w:t>
      </w:r>
    </w:p>
    <w:p w:rsidR="008B1026" w:rsidRPr="008B1026" w:rsidRDefault="008B1026" w:rsidP="008B1026">
      <w:pPr>
        <w:pStyle w:val="p2"/>
        <w:spacing w:before="0" w:beforeAutospacing="0" w:after="0" w:afterAutospacing="0"/>
        <w:jc w:val="both"/>
      </w:pPr>
      <w:r w:rsidRPr="008B1026">
        <w:rPr>
          <w:rStyle w:val="s4"/>
        </w:rPr>
        <w:t>5.​ </w:t>
      </w:r>
      <w:r w:rsidRPr="008B1026">
        <w:rPr>
          <w:rStyle w:val="s2"/>
        </w:rPr>
        <w:t xml:space="preserve">Проведения оценки эффективности проектов СО НКО, реализуемых на бюджетные средства. </w:t>
      </w:r>
    </w:p>
    <w:p w:rsidR="008B1026" w:rsidRPr="008B1026" w:rsidRDefault="008B1026" w:rsidP="008B1026">
      <w:pPr>
        <w:pStyle w:val="p2"/>
        <w:spacing w:before="0" w:beforeAutospacing="0" w:after="0" w:afterAutospacing="0"/>
        <w:jc w:val="both"/>
      </w:pPr>
      <w:r w:rsidRPr="008B1026">
        <w:rPr>
          <w:rStyle w:val="s4"/>
        </w:rPr>
        <w:t>6.​ </w:t>
      </w:r>
      <w:r w:rsidRPr="008B1026">
        <w:rPr>
          <w:rStyle w:val="s2"/>
        </w:rPr>
        <w:t xml:space="preserve">Внедрения института наставничества в </w:t>
      </w:r>
      <w:proofErr w:type="gramStart"/>
      <w:r w:rsidRPr="008B1026">
        <w:rPr>
          <w:rStyle w:val="s2"/>
        </w:rPr>
        <w:t>отношении</w:t>
      </w:r>
      <w:proofErr w:type="gramEnd"/>
      <w:r w:rsidRPr="008B1026">
        <w:rPr>
          <w:rStyle w:val="s2"/>
        </w:rPr>
        <w:t xml:space="preserve"> недавно созданных СО НКО, осуществляющих деятельность в сфере социального предпринимательства.</w:t>
      </w:r>
    </w:p>
    <w:p w:rsidR="008B1026" w:rsidRPr="008B1026" w:rsidRDefault="008B1026" w:rsidP="008B1026">
      <w:pPr>
        <w:pStyle w:val="p2"/>
        <w:spacing w:before="0" w:beforeAutospacing="0" w:after="0" w:afterAutospacing="0"/>
        <w:jc w:val="both"/>
      </w:pPr>
      <w:r w:rsidRPr="008B1026">
        <w:rPr>
          <w:rStyle w:val="s1"/>
        </w:rPr>
        <w:t>Общественной палате Российской Федерации:</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Изучить опыт субъектов Российской Федерации, в которых СО НКО наиболее успешно выполняют функции поставщиков социальных услуг в рамках Закона о социальном обслуживании.</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Организовать систему независимой оценки и мониторинга реализации социальных проектов, получивших бюджетное финансирование.</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 xml:space="preserve">Рекомендовать общественным палатам субъектов Российской Федерации организовать постоянное взаимодействие </w:t>
      </w:r>
      <w:proofErr w:type="gramStart"/>
      <w:r w:rsidRPr="008B1026">
        <w:rPr>
          <w:rStyle w:val="s2"/>
        </w:rPr>
        <w:t>с</w:t>
      </w:r>
      <w:proofErr w:type="gramEnd"/>
      <w:r w:rsidRPr="008B1026">
        <w:rPr>
          <w:rStyle w:val="s2"/>
        </w:rPr>
        <w:t xml:space="preserve"> СО НКО.</w:t>
      </w:r>
    </w:p>
    <w:p w:rsidR="008B1026" w:rsidRPr="008B1026" w:rsidRDefault="008B1026" w:rsidP="008B1026">
      <w:pPr>
        <w:pStyle w:val="p2"/>
        <w:spacing w:before="0" w:beforeAutospacing="0" w:after="0" w:afterAutospacing="0"/>
        <w:jc w:val="both"/>
      </w:pPr>
      <w:r w:rsidRPr="008B1026">
        <w:rPr>
          <w:rStyle w:val="s4"/>
        </w:rPr>
        <w:t>4.​ </w:t>
      </w:r>
      <w:r w:rsidRPr="008B1026">
        <w:rPr>
          <w:rStyle w:val="s2"/>
        </w:rPr>
        <w:t>Организовать постоянную коммуникационную площадку для обеспечения системного межсекторного взаимодействия в сфере оказания социальных услуг и развития социального предпринимательства, а также в целях аккумуляции и тиражирования опыта социального предпринимательства.</w:t>
      </w:r>
    </w:p>
    <w:p w:rsidR="008B1026" w:rsidRPr="008B1026" w:rsidRDefault="008B1026" w:rsidP="008B1026">
      <w:pPr>
        <w:pStyle w:val="p1"/>
        <w:spacing w:before="0" w:beforeAutospacing="0" w:after="0" w:afterAutospacing="0"/>
        <w:jc w:val="both"/>
      </w:pPr>
      <w:r w:rsidRPr="008B1026">
        <w:rPr>
          <w:rStyle w:val="s3"/>
        </w:rPr>
        <w:t>Дискуссия «Инфраструктура для развития НКО»</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«Инфраструктура для развития НКО» отметили, что в настоящее время в законодательстве не определено понятие «ресурсный центр». Вместе с тем эксперты сообщают об увеличении количества организаций, выполняющих </w:t>
      </w:r>
      <w:r w:rsidRPr="008B1026">
        <w:rPr>
          <w:rStyle w:val="s2"/>
        </w:rPr>
        <w:lastRenderedPageBreak/>
        <w:t>функции ресурсных центров, повышении их активности и значимости среди НКО, что актуализирует потребность в нормативном правовом регулировании данного института.</w:t>
      </w:r>
    </w:p>
    <w:p w:rsidR="008B1026" w:rsidRPr="008B1026" w:rsidRDefault="008B1026" w:rsidP="008B1026">
      <w:pPr>
        <w:pStyle w:val="p2"/>
        <w:spacing w:before="0" w:beforeAutospacing="0" w:after="0" w:afterAutospacing="0"/>
        <w:jc w:val="both"/>
      </w:pPr>
      <w:r w:rsidRPr="008B1026">
        <w:rPr>
          <w:rStyle w:val="s2"/>
        </w:rPr>
        <w:t>Потребность НКО в получении помощи от более опытных НКО побудила последних к созданию ресурсных центров. Основной целью создания ресурсных центров является предоставление НКО возможности сосредоточиться на осуществлении своей уставной деятельности, упростив поиск финансовых, методических, правовых и прочих ресурсов. Как показывает практика, ресурсным центром может быть любая НКО вне зависимости от организационно-правовой формы, оказывающая консультативную, информационную и иную поддержку НКО.</w:t>
      </w:r>
    </w:p>
    <w:p w:rsidR="008B1026" w:rsidRPr="008B1026" w:rsidRDefault="008B1026" w:rsidP="008B1026">
      <w:pPr>
        <w:pStyle w:val="p2"/>
        <w:spacing w:before="0" w:beforeAutospacing="0" w:after="0" w:afterAutospacing="0"/>
        <w:jc w:val="both"/>
      </w:pPr>
      <w:r w:rsidRPr="008B1026">
        <w:rPr>
          <w:rStyle w:val="s2"/>
        </w:rPr>
        <w:t>На сегодняшний день наиболее распространенной деятельностью большинства ресурсных центров является проведение образовательных семинаров и консультаций по темам: «Социальное проектирование», «Создание организации», «</w:t>
      </w:r>
      <w:proofErr w:type="spellStart"/>
      <w:r w:rsidRPr="008B1026">
        <w:rPr>
          <w:rStyle w:val="s2"/>
        </w:rPr>
        <w:t>Фандрайзинг</w:t>
      </w:r>
      <w:proofErr w:type="spellEnd"/>
      <w:r w:rsidRPr="008B1026">
        <w:rPr>
          <w:rStyle w:val="s2"/>
        </w:rPr>
        <w:t>» и других.</w:t>
      </w:r>
    </w:p>
    <w:p w:rsidR="008B1026" w:rsidRPr="008B1026" w:rsidRDefault="008B1026" w:rsidP="008B1026">
      <w:pPr>
        <w:pStyle w:val="p2"/>
        <w:spacing w:before="0" w:beforeAutospacing="0" w:after="0" w:afterAutospacing="0"/>
        <w:jc w:val="both"/>
      </w:pPr>
      <w:r w:rsidRPr="008B1026">
        <w:rPr>
          <w:rStyle w:val="s2"/>
        </w:rPr>
        <w:t xml:space="preserve">Между тем возрастает потребность НКО в качественных специализированных услугах, например, в бухгалтерском, юридическом обслуживании НКО или в курсах лекций по отраслевым темам, таким как «Интеграция инвалидов в экономические отношения» и других. Однако проблему усугубляет отсутствие возможности и/или готовности НКО оплачивать услуги ресурсных центров. Участники дискуссии «Инфраструктура для развития НКО» сообщили, что большую роль в решении указанной проблемы могла бы сыграть поддержка ресурсных центров государством, к примеру, в виде субсидирования части их организационных затрат. </w:t>
      </w:r>
    </w:p>
    <w:p w:rsidR="008B1026" w:rsidRPr="008B1026" w:rsidRDefault="008B1026" w:rsidP="008B1026">
      <w:pPr>
        <w:pStyle w:val="p2"/>
        <w:spacing w:before="0" w:beforeAutospacing="0" w:after="0" w:afterAutospacing="0"/>
        <w:jc w:val="both"/>
      </w:pPr>
      <w:proofErr w:type="gramStart"/>
      <w:r w:rsidRPr="008B1026">
        <w:rPr>
          <w:rStyle w:val="s2"/>
        </w:rPr>
        <w:t xml:space="preserve">Участники дискуссии «Инфраструктура для развития НКО» отметили наличие потенциала по оказанию поддержки ресурсных центров НКО у библиотек </w:t>
      </w:r>
      <w:r w:rsidRPr="008B1026">
        <w:rPr>
          <w:rStyle w:val="s2"/>
        </w:rPr>
        <w:lastRenderedPageBreak/>
        <w:t>субъектов Российской Федерации и муниципальных библиотек, которые в соответствии с частью 5 статьи 13 Федерального закона от 29 декабря 1994 года № 78-ФЗ «О библиотечном деле» вправе осуществлять хозяйственную деятельность в целях расширения перечня предоставляемых пользователям библиотек услуг и социально-творческого развития библиотек при условии</w:t>
      </w:r>
      <w:proofErr w:type="gramEnd"/>
      <w:r w:rsidRPr="008B1026">
        <w:rPr>
          <w:rStyle w:val="s2"/>
        </w:rPr>
        <w:t xml:space="preserve">, что это не наносит ущерба их основной деятельности. </w:t>
      </w:r>
    </w:p>
    <w:p w:rsidR="008B1026" w:rsidRPr="008B1026" w:rsidRDefault="008B1026" w:rsidP="008B1026">
      <w:pPr>
        <w:pStyle w:val="p2"/>
        <w:spacing w:before="0" w:beforeAutospacing="0" w:after="0" w:afterAutospacing="0"/>
        <w:jc w:val="both"/>
      </w:pPr>
      <w:r w:rsidRPr="008B1026">
        <w:rPr>
          <w:rStyle w:val="s2"/>
        </w:rPr>
        <w:t>Участники дискуссии «Инфраструктура для развития НКО» пришли к единогласному мнению о необходимости расширения, поиска новых «площадок» и способов поддержки НКО.</w:t>
      </w:r>
    </w:p>
    <w:p w:rsidR="008B1026" w:rsidRPr="008B1026" w:rsidRDefault="008B1026" w:rsidP="008B1026">
      <w:pPr>
        <w:pStyle w:val="p2"/>
        <w:spacing w:before="0" w:beforeAutospacing="0" w:after="0" w:afterAutospacing="0"/>
        <w:jc w:val="both"/>
      </w:pPr>
      <w:r w:rsidRPr="008B1026">
        <w:rPr>
          <w:rStyle w:val="s2"/>
        </w:rPr>
        <w:t>Еще одним актуальным вопросом дискуссии «Инфраструктура для развития НКО» явилась необходимость и целесообразность саморегулирования деятельности СО НКО. Саморегулирование подразумевает принятие и соблюдение единых правил всеми участниками процесса, однако специфика деятельности СО НКО, по мнению экспертов, не позволяет использовать строгие формы саморегулирования. Таким образом, можно говорить лишь о создании условий, побуждающих к саморегулированию СО НКО, а не об обязательных требованиях и «жестких» формах саморегулирования. Для создания условий, побуждающих СО НКО к процессу саморегулирования, необходимо предусмотреть субсидии для администрирования этого процесса, разработать принципы стандартов саморегулирования, с обязательным привлечением СО НКО к выработке стандартов.</w:t>
      </w:r>
    </w:p>
    <w:p w:rsidR="008B1026" w:rsidRPr="008B1026" w:rsidRDefault="008B1026" w:rsidP="008B1026">
      <w:pPr>
        <w:pStyle w:val="p2"/>
        <w:spacing w:before="0" w:beforeAutospacing="0" w:after="0" w:afterAutospacing="0"/>
        <w:jc w:val="both"/>
      </w:pPr>
      <w:r w:rsidRPr="008B1026">
        <w:rPr>
          <w:rStyle w:val="s2"/>
        </w:rPr>
        <w:t xml:space="preserve">В </w:t>
      </w:r>
      <w:proofErr w:type="gramStart"/>
      <w:r w:rsidRPr="008B1026">
        <w:rPr>
          <w:rStyle w:val="s2"/>
        </w:rPr>
        <w:t>целях</w:t>
      </w:r>
      <w:proofErr w:type="gramEnd"/>
      <w:r w:rsidRPr="008B1026">
        <w:rPr>
          <w:rStyle w:val="s2"/>
        </w:rPr>
        <w:t xml:space="preserve"> совершенствования инфраструктуры для развития НКО Общественная палата Российской Федерации считает целесообразным рекомендовать:</w:t>
      </w:r>
    </w:p>
    <w:p w:rsidR="008B1026" w:rsidRPr="008B1026" w:rsidRDefault="008B1026" w:rsidP="008B1026">
      <w:pPr>
        <w:pStyle w:val="p2"/>
        <w:spacing w:before="0" w:beforeAutospacing="0" w:after="0" w:afterAutospacing="0"/>
        <w:jc w:val="both"/>
      </w:pPr>
      <w:r w:rsidRPr="008B1026">
        <w:rPr>
          <w:rStyle w:val="s1"/>
        </w:rPr>
        <w:t>Правительству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lastRenderedPageBreak/>
        <w:t>Внесения в Федеральный закон от 12 января 1996 года № 7-ФЗ «О некоммерческих организациях» изменений, предусматривающих определение: понятия ресурсный центр, статуса ресурсного центра, направлений обязательной деятельности, в том числе подготовки кадров НКО в сфере социального проектирования и межсекторного взаимодействия с выдачей сертификатов повышения квалификации, ответственности за качество работы.</w:t>
      </w:r>
    </w:p>
    <w:p w:rsidR="008B1026" w:rsidRPr="008B1026" w:rsidRDefault="008B1026" w:rsidP="008B1026">
      <w:pPr>
        <w:pStyle w:val="p2"/>
        <w:spacing w:before="0" w:beforeAutospacing="0" w:after="0" w:afterAutospacing="0"/>
        <w:jc w:val="both"/>
      </w:pPr>
      <w:r w:rsidRPr="008B1026">
        <w:rPr>
          <w:rStyle w:val="s1"/>
        </w:rPr>
        <w:t>Министерству экономического развития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Разработки механизмов, стимулирующих субъекты предпринимательства участвовать в </w:t>
      </w:r>
      <w:proofErr w:type="gramStart"/>
      <w:r w:rsidRPr="008B1026">
        <w:rPr>
          <w:rStyle w:val="s2"/>
        </w:rPr>
        <w:t>создании</w:t>
      </w:r>
      <w:proofErr w:type="gramEnd"/>
      <w:r w:rsidRPr="008B1026">
        <w:rPr>
          <w:rStyle w:val="s2"/>
        </w:rPr>
        <w:t xml:space="preserve"> ресурсных центров.</w:t>
      </w:r>
    </w:p>
    <w:p w:rsidR="008B1026" w:rsidRPr="008B1026" w:rsidRDefault="008B1026" w:rsidP="008B1026">
      <w:pPr>
        <w:pStyle w:val="p2"/>
        <w:spacing w:before="0" w:beforeAutospacing="0" w:after="0" w:afterAutospacing="0"/>
        <w:jc w:val="both"/>
      </w:pPr>
      <w:r w:rsidRPr="008B1026">
        <w:rPr>
          <w:rStyle w:val="s2"/>
        </w:rPr>
        <w:t xml:space="preserve">2. Проведения мониторинга стоимости </w:t>
      </w:r>
      <w:proofErr w:type="gramStart"/>
      <w:r w:rsidRPr="008B1026">
        <w:rPr>
          <w:rStyle w:val="s2"/>
        </w:rPr>
        <w:t>для</w:t>
      </w:r>
      <w:proofErr w:type="gramEnd"/>
      <w:r w:rsidRPr="008B1026">
        <w:rPr>
          <w:rStyle w:val="s2"/>
        </w:rPr>
        <w:t xml:space="preserve"> </w:t>
      </w:r>
      <w:proofErr w:type="gramStart"/>
      <w:r w:rsidRPr="008B1026">
        <w:rPr>
          <w:rStyle w:val="s2"/>
        </w:rPr>
        <w:t>СО</w:t>
      </w:r>
      <w:proofErr w:type="gramEnd"/>
      <w:r w:rsidRPr="008B1026">
        <w:rPr>
          <w:rStyle w:val="s2"/>
        </w:rPr>
        <w:t xml:space="preserve"> НКО льготной аренды государственного (муниципального) имущества в каждом субъекте Российской Федерации и разработки на основании данных мониторинга единой методики расчета льготной арендной платы для СО НКО (с установлением максимального размера льготной арендной платы для СО НКО в процентном соотношении к рыночной стоимости арендной платы).</w:t>
      </w:r>
    </w:p>
    <w:p w:rsidR="008B1026" w:rsidRPr="008B1026" w:rsidRDefault="008B1026" w:rsidP="008B1026">
      <w:pPr>
        <w:pStyle w:val="p2"/>
        <w:spacing w:before="0" w:beforeAutospacing="0" w:after="0" w:afterAutospacing="0"/>
        <w:jc w:val="both"/>
      </w:pPr>
      <w:r w:rsidRPr="008B1026">
        <w:rPr>
          <w:rStyle w:val="s1"/>
        </w:rPr>
        <w:t xml:space="preserve">Министерству культуры Российской Федерации </w:t>
      </w:r>
      <w:r w:rsidRPr="008B1026">
        <w:rPr>
          <w:rStyle w:val="s2"/>
        </w:rPr>
        <w:t>рассмотреть возможность организации информационного межведомственного взаимодействия с органами исполнительной власти субъектов Российской Федерации с целью направления рекомендаций библиотекам субъектов Российской Федерации и муниципальным библиотекам оказывать ресурсным центрам НКО возможное содействие.</w:t>
      </w:r>
    </w:p>
    <w:p w:rsidR="008B1026" w:rsidRPr="008B1026" w:rsidRDefault="008B1026" w:rsidP="008B1026">
      <w:pPr>
        <w:pStyle w:val="p2"/>
        <w:spacing w:before="0" w:beforeAutospacing="0" w:after="0" w:afterAutospacing="0"/>
        <w:jc w:val="both"/>
      </w:pPr>
      <w:r w:rsidRPr="008B1026">
        <w:rPr>
          <w:rStyle w:val="s1"/>
        </w:rPr>
        <w:t>Министерству экономического развития Российской Федерации совместно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lastRenderedPageBreak/>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Организации системного мониторинга и оценки эффективности реализации органами государственной власти субъектов Российской Федерации подпрограммы 4 «Повышение эффективности государственной поддержки социально ориентированных некоммерческих организаций» государственной программы Российской Федерации «Социальная поддержка граждан», утвержденной постановлением Правительства Российской Федерации от 15 апреля 2014 года № 296 «Об утверждении государственной программы Российской Федерации «Социальная поддержка граждан».</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Создания на федеральном уровне карты инфраструктурных ресурсов и ресурсных центров, которые могут быть использованы СО НКО в каждом субъекте Российской Федерации.</w:t>
      </w:r>
    </w:p>
    <w:p w:rsidR="008B1026" w:rsidRPr="008B1026" w:rsidRDefault="008B1026" w:rsidP="008B1026">
      <w:pPr>
        <w:pStyle w:val="p2"/>
        <w:spacing w:before="0" w:beforeAutospacing="0" w:after="0" w:afterAutospacing="0"/>
        <w:jc w:val="both"/>
      </w:pPr>
      <w:r w:rsidRPr="008B1026">
        <w:rPr>
          <w:rStyle w:val="s1"/>
        </w:rPr>
        <w:t>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1. Организации межведомственного взаимодействия в целях развития системы ресурсных центров в субъектах Российской Федерации и в муниципальных образованиях на территориях соответствующих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2. Широкого освещения, в том числе в средствах массовой информации, результатов и достижений СО НКО в программах муниципальных образований, направленных на поддержку СО НКО.</w:t>
      </w:r>
    </w:p>
    <w:p w:rsidR="008B1026" w:rsidRPr="008B1026" w:rsidRDefault="008B1026" w:rsidP="008B1026">
      <w:pPr>
        <w:pStyle w:val="p2"/>
        <w:spacing w:before="0" w:beforeAutospacing="0" w:after="0" w:afterAutospacing="0"/>
        <w:jc w:val="both"/>
      </w:pPr>
      <w:r w:rsidRPr="008B1026">
        <w:rPr>
          <w:rStyle w:val="s2"/>
        </w:rPr>
        <w:t>3. Расширения перечня объектов инфраструктуры (в том числе библиотек, домов культуры, музеев и других организаций), возможных для использования в качестве поддержки ресурсных центров НКО.</w:t>
      </w:r>
    </w:p>
    <w:p w:rsidR="008B1026" w:rsidRPr="008B1026" w:rsidRDefault="008B1026" w:rsidP="008B1026">
      <w:pPr>
        <w:pStyle w:val="p2"/>
        <w:spacing w:before="0" w:beforeAutospacing="0" w:after="0" w:afterAutospacing="0"/>
        <w:jc w:val="both"/>
      </w:pPr>
      <w:r w:rsidRPr="008B1026">
        <w:rPr>
          <w:rStyle w:val="s2"/>
        </w:rPr>
        <w:lastRenderedPageBreak/>
        <w:t>4. Включения в программы субъектов Российской Федерации по поддержке СО НКО мероприятий, направленных на развитие инфраструктуры для НКО.</w:t>
      </w:r>
    </w:p>
    <w:p w:rsidR="008B1026" w:rsidRPr="008B1026" w:rsidRDefault="008B1026" w:rsidP="008B1026">
      <w:pPr>
        <w:pStyle w:val="p2"/>
        <w:spacing w:before="0" w:beforeAutospacing="0" w:after="0" w:afterAutospacing="0"/>
        <w:jc w:val="both"/>
      </w:pPr>
      <w:r w:rsidRPr="008B1026">
        <w:rPr>
          <w:rStyle w:val="s2"/>
        </w:rPr>
        <w:t xml:space="preserve">5. Выделения в </w:t>
      </w:r>
      <w:proofErr w:type="gramStart"/>
      <w:r w:rsidRPr="008B1026">
        <w:rPr>
          <w:rStyle w:val="s2"/>
        </w:rPr>
        <w:t>качестве</w:t>
      </w:r>
      <w:proofErr w:type="gramEnd"/>
      <w:r w:rsidRPr="008B1026">
        <w:rPr>
          <w:rStyle w:val="s2"/>
        </w:rPr>
        <w:t xml:space="preserve"> приоритетных мер программ субъектов Российской Федерации по поддержке СО НКО такого направления поддержки СО НКО, как формирование нового образа жизни на селе.</w:t>
      </w:r>
    </w:p>
    <w:p w:rsidR="008B1026" w:rsidRPr="008B1026" w:rsidRDefault="008B1026" w:rsidP="008B1026">
      <w:pPr>
        <w:pStyle w:val="p2"/>
        <w:spacing w:before="0" w:beforeAutospacing="0" w:after="0" w:afterAutospacing="0"/>
        <w:jc w:val="both"/>
      </w:pPr>
      <w:r w:rsidRPr="008B1026">
        <w:rPr>
          <w:rStyle w:val="s2"/>
        </w:rPr>
        <w:t>6. Организации системы обучения для глав муниципальных образований, заместителей глав по социальным вопросам и руководителей пресс-служб основным аспектам деятельности СО НКО, в целях освещениях оказываемых СО НКО общественно полезных услуг и раскрытия потенциала государственно-частного партнерства.</w:t>
      </w:r>
    </w:p>
    <w:p w:rsidR="008B1026" w:rsidRPr="008B1026" w:rsidRDefault="008B1026" w:rsidP="008B1026">
      <w:pPr>
        <w:pStyle w:val="p2"/>
        <w:spacing w:before="0" w:beforeAutospacing="0" w:after="0" w:afterAutospacing="0"/>
        <w:jc w:val="both"/>
      </w:pPr>
      <w:r w:rsidRPr="008B1026">
        <w:rPr>
          <w:rStyle w:val="s2"/>
        </w:rPr>
        <w:t>7. Стимулирования НКО к созданию межрегиональных ресурсных центров, координирующих деятельность НКО в федеральных округах.</w:t>
      </w:r>
    </w:p>
    <w:p w:rsidR="008B1026" w:rsidRPr="008B1026" w:rsidRDefault="008B1026" w:rsidP="008B1026">
      <w:pPr>
        <w:pStyle w:val="p2"/>
        <w:spacing w:before="0" w:beforeAutospacing="0" w:after="0" w:afterAutospacing="0"/>
        <w:jc w:val="both"/>
      </w:pPr>
      <w:r w:rsidRPr="008B1026">
        <w:rPr>
          <w:rStyle w:val="s2"/>
        </w:rPr>
        <w:t xml:space="preserve">8. Развития механизмов </w:t>
      </w:r>
      <w:proofErr w:type="spellStart"/>
      <w:r w:rsidRPr="008B1026">
        <w:rPr>
          <w:rStyle w:val="s2"/>
        </w:rPr>
        <w:t>грантовой</w:t>
      </w:r>
      <w:proofErr w:type="spellEnd"/>
      <w:r w:rsidRPr="008B1026">
        <w:rPr>
          <w:rStyle w:val="s2"/>
        </w:rPr>
        <w:t xml:space="preserve"> поддержки СО НКО в муниципальных </w:t>
      </w:r>
      <w:proofErr w:type="gramStart"/>
      <w:r w:rsidRPr="008B1026">
        <w:rPr>
          <w:rStyle w:val="s2"/>
        </w:rPr>
        <w:t>образованиях</w:t>
      </w:r>
      <w:proofErr w:type="gramEnd"/>
      <w:r w:rsidRPr="008B1026">
        <w:rPr>
          <w:rStyle w:val="s2"/>
        </w:rPr>
        <w:t>.</w:t>
      </w:r>
    </w:p>
    <w:p w:rsidR="008B1026" w:rsidRPr="008B1026" w:rsidRDefault="008B1026" w:rsidP="008B1026">
      <w:pPr>
        <w:pStyle w:val="p2"/>
        <w:spacing w:before="0" w:beforeAutospacing="0" w:after="0" w:afterAutospacing="0"/>
        <w:jc w:val="both"/>
      </w:pPr>
      <w:r w:rsidRPr="008B1026">
        <w:rPr>
          <w:rStyle w:val="s2"/>
        </w:rPr>
        <w:t xml:space="preserve">9. Организации межведомственного взаимодействия в целях дополнения квалификационных требований к знаниям и умениям, необходимым для замещения руководящих должностей муниципальной службы, знаниями законодательства о некоммерческих организациях и основных принципов деятельности некоммерческих организаций. </w:t>
      </w:r>
    </w:p>
    <w:p w:rsidR="008B1026" w:rsidRPr="008B1026" w:rsidRDefault="008B1026" w:rsidP="008B1026">
      <w:pPr>
        <w:pStyle w:val="p2"/>
        <w:spacing w:before="0" w:beforeAutospacing="0" w:after="0" w:afterAutospacing="0"/>
        <w:jc w:val="both"/>
      </w:pPr>
      <w:r w:rsidRPr="008B1026">
        <w:rPr>
          <w:rStyle w:val="s1"/>
        </w:rPr>
        <w:t>Министерству юстиции Российской Федерации</w:t>
      </w:r>
      <w:r w:rsidRPr="008B1026">
        <w:rPr>
          <w:rStyle w:val="s2"/>
        </w:rPr>
        <w:t xml:space="preserve"> рассмотреть возможность обеспечения размещения во всех территориальных органах Министерства юстиции Российской Федерации доступной для ознакомления посетителей карты инфраструктурных ресурсов и ресурсных центров, расположенных в соответствующем субъекте Российской Федерации.</w:t>
      </w:r>
    </w:p>
    <w:p w:rsidR="008B1026" w:rsidRPr="008B1026" w:rsidRDefault="008B1026" w:rsidP="008B1026">
      <w:pPr>
        <w:pStyle w:val="p2"/>
        <w:spacing w:before="0" w:beforeAutospacing="0" w:after="0" w:afterAutospacing="0"/>
        <w:jc w:val="both"/>
      </w:pPr>
      <w:r w:rsidRPr="008B1026">
        <w:rPr>
          <w:rStyle w:val="s1"/>
        </w:rPr>
        <w:t xml:space="preserve">Министерству образования и науки Российской Федерации </w:t>
      </w:r>
      <w:r w:rsidRPr="008B1026">
        <w:rPr>
          <w:rStyle w:val="s2"/>
        </w:rPr>
        <w:t xml:space="preserve">рассмотреть </w:t>
      </w:r>
      <w:r w:rsidRPr="008B1026">
        <w:rPr>
          <w:rStyle w:val="s2"/>
        </w:rPr>
        <w:lastRenderedPageBreak/>
        <w:t>возможность введения в образовательных организациях высшего образования новой специальности: «управление в области комплексного развития сельских территорий».</w:t>
      </w:r>
    </w:p>
    <w:p w:rsidR="008B1026" w:rsidRPr="008B1026" w:rsidRDefault="008B1026" w:rsidP="008B1026">
      <w:pPr>
        <w:pStyle w:val="p2"/>
        <w:spacing w:before="0" w:beforeAutospacing="0" w:after="0" w:afterAutospacing="0"/>
        <w:jc w:val="both"/>
      </w:pPr>
      <w:r w:rsidRPr="008B1026">
        <w:rPr>
          <w:rStyle w:val="s1"/>
        </w:rPr>
        <w:t xml:space="preserve">Общественным палатам субъектов Российской Федерации </w:t>
      </w:r>
      <w:r w:rsidRPr="008B1026">
        <w:rPr>
          <w:rStyle w:val="s2"/>
        </w:rPr>
        <w:t>рассмотреть возможность установления межсекторного взаимодействия с ресурсными центрами соответствующего субъекта Российской Федерации.</w:t>
      </w:r>
    </w:p>
    <w:p w:rsidR="008B1026" w:rsidRPr="008B1026" w:rsidRDefault="008B1026" w:rsidP="008B1026">
      <w:pPr>
        <w:pStyle w:val="p2"/>
        <w:spacing w:before="0" w:beforeAutospacing="0" w:after="0" w:afterAutospacing="0"/>
        <w:jc w:val="both"/>
      </w:pPr>
      <w:r w:rsidRPr="008B1026">
        <w:rPr>
          <w:rStyle w:val="s1"/>
        </w:rPr>
        <w:t>Ресурсным центрам НКО</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Системного осуществления поддержки гражданских активистов в </w:t>
      </w:r>
      <w:proofErr w:type="gramStart"/>
      <w:r w:rsidRPr="008B1026">
        <w:rPr>
          <w:rStyle w:val="s2"/>
        </w:rPr>
        <w:t>селах</w:t>
      </w:r>
      <w:proofErr w:type="gramEnd"/>
      <w:r w:rsidRPr="008B1026">
        <w:rPr>
          <w:rStyle w:val="s2"/>
        </w:rPr>
        <w:t xml:space="preserve"> и малых городах.</w:t>
      </w:r>
    </w:p>
    <w:p w:rsidR="008B1026" w:rsidRPr="008B1026" w:rsidRDefault="008B1026" w:rsidP="008B1026">
      <w:pPr>
        <w:pStyle w:val="p2"/>
        <w:spacing w:before="0" w:beforeAutospacing="0" w:after="0" w:afterAutospacing="0"/>
        <w:jc w:val="both"/>
      </w:pPr>
      <w:r w:rsidRPr="008B1026">
        <w:rPr>
          <w:rStyle w:val="s2"/>
        </w:rPr>
        <w:t>2. Введения механизма «ваучера», позволяющего СО НКО комплексно пользоваться услугами ресурсных центров.</w:t>
      </w:r>
    </w:p>
    <w:p w:rsidR="008B1026" w:rsidRPr="008B1026" w:rsidRDefault="008B1026" w:rsidP="008B1026">
      <w:pPr>
        <w:pStyle w:val="p1"/>
        <w:spacing w:before="0" w:beforeAutospacing="0" w:after="0" w:afterAutospacing="0"/>
        <w:jc w:val="both"/>
      </w:pPr>
      <w:r w:rsidRPr="008B1026">
        <w:rPr>
          <w:rStyle w:val="s3"/>
        </w:rPr>
        <w:t>Дискуссия «Технологии партнерства и объединения ресурсов»</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«Технологии партнерства и объединения ресурсов» отметили расширение форм взаимодействия НКО с государственными органами и субъектами предпринимательства. </w:t>
      </w:r>
    </w:p>
    <w:p w:rsidR="008B1026" w:rsidRPr="008B1026" w:rsidRDefault="008B1026" w:rsidP="008B1026">
      <w:pPr>
        <w:pStyle w:val="p2"/>
        <w:spacing w:before="0" w:beforeAutospacing="0" w:after="0" w:afterAutospacing="0"/>
        <w:jc w:val="both"/>
      </w:pPr>
      <w:r w:rsidRPr="008B1026">
        <w:rPr>
          <w:rStyle w:val="s2"/>
        </w:rPr>
        <w:t xml:space="preserve">Между тем формирование новых технологий партнерства некоммерческого сектора, </w:t>
      </w:r>
      <w:proofErr w:type="gramStart"/>
      <w:r w:rsidRPr="008B1026">
        <w:rPr>
          <w:rStyle w:val="s2"/>
        </w:rPr>
        <w:t>бизнес-сообщества</w:t>
      </w:r>
      <w:proofErr w:type="gramEnd"/>
      <w:r w:rsidRPr="008B1026">
        <w:rPr>
          <w:rStyle w:val="s2"/>
        </w:rPr>
        <w:t>, органов государственной власти и органов местного самоуправления сопровождается следующими проблемами и задачами:</w:t>
      </w:r>
    </w:p>
    <w:p w:rsidR="008B1026" w:rsidRPr="008B1026" w:rsidRDefault="008B1026" w:rsidP="008B1026">
      <w:pPr>
        <w:pStyle w:val="p2"/>
        <w:spacing w:before="0" w:beforeAutospacing="0" w:after="0" w:afterAutospacing="0"/>
        <w:jc w:val="both"/>
      </w:pPr>
      <w:r w:rsidRPr="008B1026">
        <w:rPr>
          <w:rStyle w:val="s4"/>
        </w:rPr>
        <w:t>1.​ </w:t>
      </w:r>
      <w:proofErr w:type="gramStart"/>
      <w:r w:rsidRPr="008B1026">
        <w:rPr>
          <w:rStyle w:val="s2"/>
        </w:rPr>
        <w:t>В процессе оказания социальных услуг в соответствии с Законом о социальном обслуживании продолжается конкуренция государственных органов и НКО, в то время как наиболее благоприятным режимом сотрудничества представляется делегирование НКО полномочий государственных органов по оказанию социальных услуг гражданам.</w:t>
      </w:r>
      <w:proofErr w:type="gramEnd"/>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 xml:space="preserve">При выборе поставщика социальных услуг граждане нередко выбирают в качестве поставщиков социальных услуг государственные организации, что </w:t>
      </w:r>
      <w:r w:rsidRPr="008B1026">
        <w:rPr>
          <w:rStyle w:val="s2"/>
        </w:rPr>
        <w:lastRenderedPageBreak/>
        <w:t>объясняется в том числе недостаточным уровнем доверия граждан к НКО. Зачастую НКО воспринимаются как организации, использующие государственные ресурсы исключительно в своих интересах, для извлечения личной выгоды, и не способные решать серьезные задачи в области социального обслуживания.</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Отсутствует понятный «прозрачный» механизм субсидирования и иные виды поддержки НКО органами государственной власти и/или органами местного самоуправления.</w:t>
      </w:r>
    </w:p>
    <w:p w:rsidR="008B1026" w:rsidRPr="008B1026" w:rsidRDefault="008B1026" w:rsidP="008B1026">
      <w:pPr>
        <w:pStyle w:val="p2"/>
        <w:spacing w:before="0" w:beforeAutospacing="0" w:after="0" w:afterAutospacing="0"/>
        <w:jc w:val="both"/>
      </w:pPr>
      <w:r w:rsidRPr="008B1026">
        <w:rPr>
          <w:rStyle w:val="s4"/>
        </w:rPr>
        <w:t>4.​ </w:t>
      </w:r>
      <w:r w:rsidRPr="008B1026">
        <w:rPr>
          <w:rStyle w:val="s2"/>
        </w:rPr>
        <w:t>НКО сталкиваются с получением большого количества «отписок» государственных органов в ответ на свои предложения, запросы и жалобы, немотивированных отказов в проведении запланированных НКО мероприятий, что свидетельствует о низком уровне восприятия вышеуказанными органами НКО в качестве полноправных участников сферы социального обслуживания.</w:t>
      </w:r>
    </w:p>
    <w:p w:rsidR="008B1026" w:rsidRPr="008B1026" w:rsidRDefault="008B1026" w:rsidP="008B1026">
      <w:pPr>
        <w:pStyle w:val="p2"/>
        <w:spacing w:before="0" w:beforeAutospacing="0" w:after="0" w:afterAutospacing="0"/>
        <w:jc w:val="both"/>
      </w:pPr>
      <w:r w:rsidRPr="008B1026">
        <w:rPr>
          <w:rStyle w:val="s4"/>
        </w:rPr>
        <w:t>5.​ </w:t>
      </w:r>
      <w:r w:rsidRPr="008B1026">
        <w:rPr>
          <w:rStyle w:val="s2"/>
        </w:rPr>
        <w:t>Недостаточное стимулирование органов государственной власти субъектов Российской Федерации и органов местного самоуправления к взаимодействию с НКО.</w:t>
      </w:r>
    </w:p>
    <w:p w:rsidR="008B1026" w:rsidRPr="008B1026" w:rsidRDefault="008B1026" w:rsidP="008B1026">
      <w:pPr>
        <w:pStyle w:val="p2"/>
        <w:spacing w:before="0" w:beforeAutospacing="0" w:after="0" w:afterAutospacing="0"/>
        <w:jc w:val="both"/>
      </w:pPr>
      <w:r w:rsidRPr="008B1026">
        <w:rPr>
          <w:rStyle w:val="s4"/>
        </w:rPr>
        <w:t>6.​ </w:t>
      </w:r>
      <w:r w:rsidRPr="008B1026">
        <w:rPr>
          <w:rStyle w:val="s2"/>
        </w:rPr>
        <w:t>Недостаточная вовлеченность субъектов предпринимательской деятельности во взаимодействие с НКО.</w:t>
      </w:r>
    </w:p>
    <w:p w:rsidR="008B1026" w:rsidRPr="008B1026" w:rsidRDefault="008B1026" w:rsidP="008B1026">
      <w:pPr>
        <w:pStyle w:val="p2"/>
        <w:spacing w:before="0" w:beforeAutospacing="0" w:after="0" w:afterAutospacing="0"/>
        <w:jc w:val="both"/>
      </w:pPr>
      <w:r w:rsidRPr="008B1026">
        <w:rPr>
          <w:rStyle w:val="s4"/>
        </w:rPr>
        <w:t>7.​ </w:t>
      </w:r>
      <w:r w:rsidRPr="008B1026">
        <w:rPr>
          <w:rStyle w:val="s2"/>
        </w:rPr>
        <w:t xml:space="preserve">Присвоение и использование в собственных </w:t>
      </w:r>
      <w:proofErr w:type="gramStart"/>
      <w:r w:rsidRPr="008B1026">
        <w:rPr>
          <w:rStyle w:val="s2"/>
        </w:rPr>
        <w:t>целях</w:t>
      </w:r>
      <w:proofErr w:type="gramEnd"/>
      <w:r w:rsidRPr="008B1026">
        <w:rPr>
          <w:rStyle w:val="s2"/>
        </w:rPr>
        <w:t xml:space="preserve"> сотрудниками муниципальных органов идей, инициатив, предложений, исходящих от гражданских активистов и НКО без намерения оказать им поддержку. В </w:t>
      </w:r>
      <w:proofErr w:type="gramStart"/>
      <w:r w:rsidRPr="008B1026">
        <w:rPr>
          <w:rStyle w:val="s2"/>
        </w:rPr>
        <w:t>целях</w:t>
      </w:r>
      <w:proofErr w:type="gramEnd"/>
      <w:r w:rsidRPr="008B1026">
        <w:rPr>
          <w:rStyle w:val="s2"/>
        </w:rPr>
        <w:t xml:space="preserve"> расширения форм взаимодействия органов государственной власти, субъектов предпринимательства и НКО, Общественная палата Российской Федерации считает целесообразным рекомендовать:</w:t>
      </w:r>
    </w:p>
    <w:p w:rsidR="008B1026" w:rsidRPr="008B1026" w:rsidRDefault="008B1026" w:rsidP="008B1026">
      <w:pPr>
        <w:pStyle w:val="p2"/>
        <w:spacing w:before="0" w:beforeAutospacing="0" w:after="0" w:afterAutospacing="0"/>
        <w:jc w:val="both"/>
      </w:pPr>
      <w:r w:rsidRPr="008B1026">
        <w:rPr>
          <w:rStyle w:val="s1"/>
        </w:rPr>
        <w:t>Министерству связи и массовых коммуникаций Российской Федерации</w:t>
      </w:r>
      <w:r w:rsidRPr="008B1026">
        <w:rPr>
          <w:rStyle w:val="s2"/>
        </w:rPr>
        <w:t xml:space="preserve"> рассмотреть возможность поддержки активного, самостоятельного, инициативного </w:t>
      </w:r>
      <w:r w:rsidRPr="008B1026">
        <w:rPr>
          <w:rStyle w:val="s2"/>
        </w:rPr>
        <w:lastRenderedPageBreak/>
        <w:t>информационного взаимодействия волонтеров и СО НКО с редакциями средств массовой информации (далее – СМИ).</w:t>
      </w:r>
    </w:p>
    <w:p w:rsidR="008B1026" w:rsidRPr="008B1026" w:rsidRDefault="008B1026" w:rsidP="008B1026">
      <w:pPr>
        <w:pStyle w:val="p2"/>
        <w:spacing w:before="0" w:beforeAutospacing="0" w:after="0" w:afterAutospacing="0"/>
        <w:jc w:val="both"/>
      </w:pPr>
      <w:r w:rsidRPr="008B1026">
        <w:rPr>
          <w:rStyle w:val="s1"/>
        </w:rPr>
        <w:t xml:space="preserve">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Разработки и внедрения </w:t>
      </w:r>
      <w:proofErr w:type="gramStart"/>
      <w:r w:rsidRPr="008B1026">
        <w:rPr>
          <w:rStyle w:val="s2"/>
        </w:rPr>
        <w:t>мер стимулирования взаимодействия органов государственной власти субъектов Российской Федерации</w:t>
      </w:r>
      <w:proofErr w:type="gramEnd"/>
      <w:r w:rsidRPr="008B1026">
        <w:rPr>
          <w:rStyle w:val="s2"/>
        </w:rPr>
        <w:t xml:space="preserve"> и органов местного самоуправления с НКО, в том числе в области привлечения НКО в сферу социальных услуг.</w:t>
      </w:r>
    </w:p>
    <w:p w:rsidR="008B1026" w:rsidRPr="008B1026" w:rsidRDefault="008B1026" w:rsidP="008B1026">
      <w:pPr>
        <w:pStyle w:val="p2"/>
        <w:spacing w:before="0" w:beforeAutospacing="0" w:after="0" w:afterAutospacing="0"/>
        <w:jc w:val="both"/>
      </w:pPr>
      <w:r w:rsidRPr="008B1026">
        <w:rPr>
          <w:rStyle w:val="s2"/>
        </w:rPr>
        <w:t>2. Стимулирования, в том числе внедрения практики премиальной поддержки территориальных органов самоуправления по результатам их деятельности.</w:t>
      </w:r>
    </w:p>
    <w:p w:rsidR="008B1026" w:rsidRPr="008B1026" w:rsidRDefault="008B1026" w:rsidP="008B1026">
      <w:pPr>
        <w:pStyle w:val="p2"/>
        <w:spacing w:before="0" w:beforeAutospacing="0" w:after="0" w:afterAutospacing="0"/>
        <w:jc w:val="both"/>
      </w:pPr>
      <w:r w:rsidRPr="008B1026">
        <w:rPr>
          <w:rStyle w:val="s2"/>
        </w:rPr>
        <w:t>3. Организации межведомственного взаимодействия с органами местного самоуправления в целях создания наиболее эффективного механизма взаимодействия органов местного самоуправления с территориальными органами самоуправления, в том числе путем проведения конкурсов, позволяющих выявить лучший опыт взаимодействия органов местного самоуправления с территориальными органами самоуправления.</w:t>
      </w:r>
    </w:p>
    <w:p w:rsidR="008B1026" w:rsidRPr="008B1026" w:rsidRDefault="008B1026" w:rsidP="008B1026">
      <w:pPr>
        <w:pStyle w:val="p2"/>
        <w:spacing w:before="0" w:beforeAutospacing="0" w:after="0" w:afterAutospacing="0"/>
        <w:jc w:val="both"/>
      </w:pPr>
      <w:r w:rsidRPr="008B1026">
        <w:rPr>
          <w:rStyle w:val="s2"/>
        </w:rPr>
        <w:t xml:space="preserve">4. Разработки методических рекомендаций по реализации технологий партнерства на муниципальном уровне. </w:t>
      </w:r>
    </w:p>
    <w:p w:rsidR="008B1026" w:rsidRPr="008B1026" w:rsidRDefault="008B1026" w:rsidP="008B1026">
      <w:pPr>
        <w:pStyle w:val="p2"/>
        <w:spacing w:before="0" w:beforeAutospacing="0" w:after="0" w:afterAutospacing="0"/>
        <w:jc w:val="both"/>
      </w:pPr>
      <w:proofErr w:type="spellStart"/>
      <w:r w:rsidRPr="008B1026">
        <w:rPr>
          <w:rStyle w:val="s1"/>
        </w:rPr>
        <w:t>Грантооператорам</w:t>
      </w:r>
      <w:proofErr w:type="spellEnd"/>
      <w:r w:rsidRPr="008B1026">
        <w:rPr>
          <w:rStyle w:val="s2"/>
        </w:rPr>
        <w:t xml:space="preserve"> рассмотреть возможность принятия заявок на участие в </w:t>
      </w:r>
      <w:proofErr w:type="gramStart"/>
      <w:r w:rsidRPr="008B1026">
        <w:rPr>
          <w:rStyle w:val="s2"/>
        </w:rPr>
        <w:t>конкурсах</w:t>
      </w:r>
      <w:proofErr w:type="gramEnd"/>
      <w:r w:rsidRPr="008B1026">
        <w:rPr>
          <w:rStyle w:val="s2"/>
        </w:rPr>
        <w:t xml:space="preserve"> на получение грантов от НКО, зарегистрированных в качестве юридического лица менее года, при условии поручительства за них НКО, обладающих определенными критериями, или ассоциаций НКО.</w:t>
      </w:r>
    </w:p>
    <w:p w:rsidR="008B1026" w:rsidRPr="008B1026" w:rsidRDefault="008B1026" w:rsidP="008B1026">
      <w:pPr>
        <w:pStyle w:val="p2"/>
        <w:spacing w:before="0" w:beforeAutospacing="0" w:after="0" w:afterAutospacing="0"/>
        <w:jc w:val="both"/>
      </w:pPr>
      <w:r w:rsidRPr="008B1026">
        <w:rPr>
          <w:rStyle w:val="s1"/>
        </w:rPr>
        <w:t xml:space="preserve">Ресурсным центрам </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lastRenderedPageBreak/>
        <w:t>1. Оказания системной консультативной помощи не только НКО, но и гражданским активистам, в частности, организации анализа представляемых ими проектов на предмет возможности реализации.</w:t>
      </w:r>
    </w:p>
    <w:p w:rsidR="008B1026" w:rsidRPr="008B1026" w:rsidRDefault="008B1026" w:rsidP="008B1026">
      <w:pPr>
        <w:pStyle w:val="p2"/>
        <w:spacing w:before="0" w:beforeAutospacing="0" w:after="0" w:afterAutospacing="0"/>
        <w:jc w:val="both"/>
      </w:pPr>
      <w:r w:rsidRPr="008B1026">
        <w:rPr>
          <w:rStyle w:val="s2"/>
        </w:rPr>
        <w:t xml:space="preserve">2. Системного обучения НКО и гражданских активистов, в том числе управленческим методикам, используемым субъектами предпринимательской деятельности, а также формирования и внедрения образовательной (обучающей) программы для НКО в целях повышения медиа-грамотности НКО, обучения профессиональному позиционированию НКО в СМИ, иным навыкам и умениям, направленным на привлечение внимания к деятельности НКО. </w:t>
      </w:r>
    </w:p>
    <w:p w:rsidR="008B1026" w:rsidRPr="008B1026" w:rsidRDefault="008B1026" w:rsidP="008B1026">
      <w:pPr>
        <w:pStyle w:val="p2"/>
        <w:spacing w:before="0" w:beforeAutospacing="0" w:after="0" w:afterAutospacing="0"/>
        <w:jc w:val="both"/>
      </w:pPr>
      <w:r w:rsidRPr="008B1026">
        <w:rPr>
          <w:rStyle w:val="s2"/>
        </w:rPr>
        <w:t>3. Широкого освещения деятельности НКО с использованием информационных ресурсов, востребованных субъектами малого и среднего предпринимательства.</w:t>
      </w:r>
    </w:p>
    <w:p w:rsidR="008B1026" w:rsidRPr="008B1026" w:rsidRDefault="008B1026" w:rsidP="008B1026">
      <w:pPr>
        <w:pStyle w:val="p2"/>
        <w:spacing w:before="0" w:beforeAutospacing="0" w:after="0" w:afterAutospacing="0"/>
        <w:jc w:val="both"/>
      </w:pPr>
      <w:r w:rsidRPr="008B1026">
        <w:rPr>
          <w:rStyle w:val="s2"/>
        </w:rPr>
        <w:t>4. Выработки методических рекомендаций по вопросу возможных способов взаимодействия НКО и субъектов малого и среднего предпринимательства.</w:t>
      </w:r>
    </w:p>
    <w:p w:rsidR="008B1026" w:rsidRPr="008B1026" w:rsidRDefault="008B1026" w:rsidP="008B1026">
      <w:pPr>
        <w:pStyle w:val="p2"/>
        <w:spacing w:before="0" w:beforeAutospacing="0" w:after="0" w:afterAutospacing="0"/>
        <w:jc w:val="both"/>
      </w:pPr>
      <w:r w:rsidRPr="008B1026">
        <w:rPr>
          <w:rStyle w:val="s2"/>
        </w:rPr>
        <w:t>5. Организации взаимодействия НКО со СМИ в целях:</w:t>
      </w:r>
    </w:p>
    <w:p w:rsidR="008B1026" w:rsidRPr="008B1026" w:rsidRDefault="008B1026" w:rsidP="008B1026">
      <w:pPr>
        <w:pStyle w:val="p2"/>
        <w:spacing w:before="0" w:beforeAutospacing="0" w:after="0" w:afterAutospacing="0"/>
        <w:jc w:val="both"/>
      </w:pPr>
      <w:r w:rsidRPr="008B1026">
        <w:rPr>
          <w:rStyle w:val="s2"/>
        </w:rPr>
        <w:t xml:space="preserve">– нахождения баланса интересов СМИ и НКО при публикации материалов о деятельности НКО и социальной рекламы; </w:t>
      </w:r>
    </w:p>
    <w:p w:rsidR="008B1026" w:rsidRPr="008B1026" w:rsidRDefault="008B1026" w:rsidP="008B1026">
      <w:pPr>
        <w:pStyle w:val="p2"/>
        <w:spacing w:before="0" w:beforeAutospacing="0" w:after="0" w:afterAutospacing="0"/>
        <w:jc w:val="both"/>
      </w:pPr>
      <w:r w:rsidRPr="008B1026">
        <w:rPr>
          <w:rStyle w:val="s2"/>
        </w:rPr>
        <w:t>– вовлечения журналистов в деятельность НКО;</w:t>
      </w:r>
    </w:p>
    <w:p w:rsidR="008B1026" w:rsidRPr="008B1026" w:rsidRDefault="008B1026" w:rsidP="008B1026">
      <w:pPr>
        <w:pStyle w:val="p2"/>
        <w:spacing w:before="0" w:beforeAutospacing="0" w:after="0" w:afterAutospacing="0"/>
        <w:jc w:val="both"/>
      </w:pPr>
      <w:r w:rsidRPr="008B1026">
        <w:rPr>
          <w:rStyle w:val="s2"/>
        </w:rPr>
        <w:t>– обучения волонтеров, в том числе по актуальной в настоящее время тематике по профилактике экстремизма среди молодежи и противодействию экстремизму;</w:t>
      </w:r>
    </w:p>
    <w:p w:rsidR="008B1026" w:rsidRPr="008B1026" w:rsidRDefault="008B1026" w:rsidP="008B1026">
      <w:pPr>
        <w:pStyle w:val="p2"/>
        <w:spacing w:before="0" w:beforeAutospacing="0" w:after="0" w:afterAutospacing="0"/>
        <w:jc w:val="both"/>
      </w:pPr>
      <w:r w:rsidRPr="008B1026">
        <w:rPr>
          <w:rStyle w:val="s2"/>
        </w:rPr>
        <w:t xml:space="preserve">– прохождения стажировок в НКО студентами журналистских факультетов, итогами которых будут публикации в СМИ материалов о деятельности НКО. </w:t>
      </w:r>
    </w:p>
    <w:p w:rsidR="008B1026" w:rsidRPr="008B1026" w:rsidRDefault="008B1026" w:rsidP="008B1026">
      <w:pPr>
        <w:pStyle w:val="p2"/>
        <w:spacing w:before="0" w:beforeAutospacing="0" w:after="0" w:afterAutospacing="0"/>
        <w:jc w:val="both"/>
      </w:pPr>
      <w:r w:rsidRPr="008B1026">
        <w:rPr>
          <w:rStyle w:val="s2"/>
        </w:rPr>
        <w:t xml:space="preserve">6. Выявления и тиражирования практик, определение алгоритма </w:t>
      </w:r>
      <w:proofErr w:type="spellStart"/>
      <w:r w:rsidRPr="008B1026">
        <w:rPr>
          <w:rStyle w:val="s2"/>
        </w:rPr>
        <w:t>внутрисекторного</w:t>
      </w:r>
      <w:proofErr w:type="spellEnd"/>
      <w:r w:rsidRPr="008B1026">
        <w:rPr>
          <w:rStyle w:val="s2"/>
        </w:rPr>
        <w:t xml:space="preserve"> и межсекторного взаимодействия НКО с иными юридическими лицами, субъектами малого и среднего предпринимательства, органами государственной власти субъектов </w:t>
      </w:r>
      <w:r w:rsidRPr="008B1026">
        <w:rPr>
          <w:rStyle w:val="s2"/>
        </w:rPr>
        <w:lastRenderedPageBreak/>
        <w:t>Российской Федерации и местного самоуправления.</w:t>
      </w:r>
    </w:p>
    <w:p w:rsidR="008B1026" w:rsidRPr="008B1026" w:rsidRDefault="008B1026" w:rsidP="008B1026">
      <w:pPr>
        <w:pStyle w:val="p2"/>
        <w:spacing w:before="0" w:beforeAutospacing="0" w:after="0" w:afterAutospacing="0"/>
        <w:jc w:val="both"/>
      </w:pPr>
      <w:r w:rsidRPr="008B1026">
        <w:rPr>
          <w:rStyle w:val="s1"/>
        </w:rPr>
        <w:t xml:space="preserve">Общественной палате Российской Федерации </w:t>
      </w:r>
      <w:r w:rsidRPr="008B1026">
        <w:rPr>
          <w:rStyle w:val="s2"/>
        </w:rPr>
        <w:t>расширить формы и способы взаимодействия, в том числе и на постоянной основе («создать площадку для постоянного взаимодействия»), между представителями НКО и субъектами малого и среднего предпринимательства.</w:t>
      </w:r>
    </w:p>
    <w:p w:rsidR="008B1026" w:rsidRPr="008B1026" w:rsidRDefault="008B1026" w:rsidP="008B1026">
      <w:pPr>
        <w:pStyle w:val="p1"/>
        <w:spacing w:before="0" w:beforeAutospacing="0" w:after="0" w:afterAutospacing="0"/>
        <w:jc w:val="both"/>
      </w:pPr>
      <w:r w:rsidRPr="008B1026">
        <w:rPr>
          <w:rStyle w:val="s3"/>
        </w:rPr>
        <w:t>Дискуссия «Общественный контроль»</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«Общественный контроль» отметили активное формирование и развитие в 2016 году системы общественного контроля в субъектах Российской Федерации. </w:t>
      </w:r>
    </w:p>
    <w:p w:rsidR="008B1026" w:rsidRPr="008B1026" w:rsidRDefault="008B1026" w:rsidP="008B1026">
      <w:pPr>
        <w:pStyle w:val="p2"/>
        <w:spacing w:before="0" w:beforeAutospacing="0" w:after="0" w:afterAutospacing="0"/>
        <w:jc w:val="both"/>
      </w:pPr>
      <w:r w:rsidRPr="008B1026">
        <w:rPr>
          <w:rStyle w:val="s2"/>
        </w:rPr>
        <w:t xml:space="preserve">В итоговой резолюции форума активных граждан «Сообщество» 2015 года содержались рекомендации о необходимости внесения изменений в Федеральный закон от 21 июля 2014 года № 212-ФЗ «Об общественном контроле» (далее – Закон об общественном контроле) и развития законодательства субъектов Российской Федерации об общественном контроле с учетом особенностей каждого субъекта Российской Федерации. </w:t>
      </w:r>
    </w:p>
    <w:p w:rsidR="008B1026" w:rsidRPr="008B1026" w:rsidRDefault="008B1026" w:rsidP="008B1026">
      <w:pPr>
        <w:pStyle w:val="p2"/>
        <w:spacing w:before="0" w:beforeAutospacing="0" w:after="0" w:afterAutospacing="0"/>
        <w:jc w:val="both"/>
      </w:pPr>
      <w:r w:rsidRPr="008B1026">
        <w:rPr>
          <w:rStyle w:val="s2"/>
        </w:rPr>
        <w:t>Между тем в 2016 году в Закон об общественном контроле было внесено лишь одно изменение, направленное на ограничение его сферы действия. Согласно положениям Федерального закона от 3 июля 2016 года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 действие Закона об общественном контроле не будет распространяться на общественные отношения, возникающие при осуществлении общественного экологического контроля.</w:t>
      </w:r>
    </w:p>
    <w:p w:rsidR="008B1026" w:rsidRPr="008B1026" w:rsidRDefault="008B1026" w:rsidP="008B1026">
      <w:pPr>
        <w:pStyle w:val="p2"/>
        <w:spacing w:before="0" w:beforeAutospacing="0" w:after="0" w:afterAutospacing="0"/>
        <w:jc w:val="both"/>
      </w:pPr>
      <w:r w:rsidRPr="008B1026">
        <w:rPr>
          <w:rStyle w:val="s2"/>
        </w:rPr>
        <w:t xml:space="preserve">Таким образом, рекомендации форума активных граждан «Сообщество» в части внесения изменений в Закон об </w:t>
      </w:r>
      <w:r w:rsidRPr="008B1026">
        <w:rPr>
          <w:rStyle w:val="s2"/>
        </w:rPr>
        <w:lastRenderedPageBreak/>
        <w:t>общественном контроле не потеряли свою актуальность и в 2016 году. В частности, продолжают оставаться актуальными следующие проблемы:</w:t>
      </w:r>
    </w:p>
    <w:p w:rsidR="008B1026" w:rsidRPr="008B1026" w:rsidRDefault="008B1026" w:rsidP="008B1026">
      <w:pPr>
        <w:pStyle w:val="p2"/>
        <w:spacing w:before="0" w:beforeAutospacing="0" w:after="0" w:afterAutospacing="0"/>
        <w:jc w:val="both"/>
      </w:pPr>
      <w:r w:rsidRPr="008B1026">
        <w:rPr>
          <w:rStyle w:val="s2"/>
        </w:rPr>
        <w:t>1. Положения Закона об общественном контроле не позволяют органам государственной власти субъектов Российской Федерации ввести новые, не предусмотренные федеральным законодательством формы общественного контроля и не позволяют однозначно определить формы общественного контроля, порядок осуществления которых может быть установлен законодательством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 xml:space="preserve">2. Нормы Закона об общественном контроле не позволяют однозначно определить: вправе ли органы государственной власти субъектов Российской Федерации самостоятельно закрепить в законодательстве субъектов Российской Федерации порядок осуществления общественного контроля такими организационными структурами, как общественные инспекции, группы общественного контроля и иные организационные структуры общественного контроля. </w:t>
      </w:r>
      <w:proofErr w:type="gramStart"/>
      <w:r w:rsidRPr="008B1026">
        <w:rPr>
          <w:rStyle w:val="s2"/>
        </w:rPr>
        <w:t>В пункте 2 статьи 15 Закона об общественном контроле содержится указание на то, что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roofErr w:type="gramEnd"/>
      <w:r w:rsidRPr="008B1026">
        <w:rPr>
          <w:rStyle w:val="s2"/>
        </w:rPr>
        <w:t xml:space="preserve"> Однако присутствует правовая неопределенность в </w:t>
      </w:r>
      <w:proofErr w:type="gramStart"/>
      <w:r w:rsidRPr="008B1026">
        <w:rPr>
          <w:rStyle w:val="s2"/>
        </w:rPr>
        <w:t>вопросе</w:t>
      </w:r>
      <w:proofErr w:type="gramEnd"/>
      <w:r w:rsidRPr="008B1026">
        <w:rPr>
          <w:rStyle w:val="s2"/>
        </w:rPr>
        <w:t xml:space="preserve"> о том, дают ли вышеуказанные законоположения возможность регулирования порядка осуществления общественного контроля законами субъектов Российской Федерации. При этом положениями Закона об общественном контроле не определено, кем именно должны создаваться общественные инспекции и группы общественного </w:t>
      </w:r>
      <w:r w:rsidRPr="008B1026">
        <w:rPr>
          <w:rStyle w:val="s2"/>
        </w:rPr>
        <w:lastRenderedPageBreak/>
        <w:t>контроля в отдельных сферах общественных отношений – субъектами общественного контроля или органами государственной власти и органами местного самоуправления, в компетенцию которых входит осуществление государственного или муниципального контроля в соответствующей сфере.</w:t>
      </w:r>
    </w:p>
    <w:p w:rsidR="008B1026" w:rsidRPr="008B1026" w:rsidRDefault="008B1026" w:rsidP="008B1026">
      <w:pPr>
        <w:pStyle w:val="p2"/>
        <w:spacing w:before="0" w:beforeAutospacing="0" w:after="0" w:afterAutospacing="0"/>
        <w:jc w:val="both"/>
      </w:pPr>
      <w:r w:rsidRPr="008B1026">
        <w:rPr>
          <w:rStyle w:val="s2"/>
        </w:rPr>
        <w:t xml:space="preserve">3. В Законе об общественном контроле не предусмотрено право органов законодательной власти субъектов Российской Федерации устанавливать иные права и обязанности субъектов общественного контроля, </w:t>
      </w:r>
      <w:proofErr w:type="gramStart"/>
      <w:r w:rsidRPr="008B1026">
        <w:rPr>
          <w:rStyle w:val="s2"/>
        </w:rPr>
        <w:t>помимо</w:t>
      </w:r>
      <w:proofErr w:type="gramEnd"/>
      <w:r w:rsidRPr="008B1026">
        <w:rPr>
          <w:rStyle w:val="s2"/>
        </w:rPr>
        <w:t xml:space="preserve"> предусмотренных федеральным законодательством.</w:t>
      </w:r>
    </w:p>
    <w:p w:rsidR="008B1026" w:rsidRPr="008B1026" w:rsidRDefault="008B1026" w:rsidP="008B1026">
      <w:pPr>
        <w:pStyle w:val="p2"/>
        <w:spacing w:before="0" w:beforeAutospacing="0" w:after="0" w:afterAutospacing="0"/>
        <w:jc w:val="both"/>
      </w:pPr>
      <w:r w:rsidRPr="008B1026">
        <w:rPr>
          <w:rStyle w:val="s2"/>
        </w:rPr>
        <w:t xml:space="preserve">4. </w:t>
      </w:r>
      <w:proofErr w:type="gramStart"/>
      <w:r w:rsidRPr="008B1026">
        <w:rPr>
          <w:rStyle w:val="s2"/>
        </w:rPr>
        <w:t>Положения Закона об общественном контроле не позволяют однозначно установить, есть ли у органов государственной власти субъектов Российской Федерации полномочия по определению порядка проведения общественного контроля в отношении органов местного самоуправления и муниципальных организаций и иных органов и организаций, осуществляющих отдельные публичные полномочия на муниципальном уровне, или этот порядок должен быть установлен муниципальными нормативными правовыми актами.</w:t>
      </w:r>
      <w:proofErr w:type="gramEnd"/>
    </w:p>
    <w:p w:rsidR="008B1026" w:rsidRPr="008B1026" w:rsidRDefault="008B1026" w:rsidP="008B1026">
      <w:pPr>
        <w:pStyle w:val="p2"/>
        <w:spacing w:before="0" w:beforeAutospacing="0" w:after="0" w:afterAutospacing="0"/>
        <w:jc w:val="both"/>
      </w:pPr>
      <w:r w:rsidRPr="008B1026">
        <w:rPr>
          <w:rStyle w:val="s2"/>
        </w:rPr>
        <w:t xml:space="preserve">5. В </w:t>
      </w:r>
      <w:proofErr w:type="gramStart"/>
      <w:r w:rsidRPr="008B1026">
        <w:rPr>
          <w:rStyle w:val="s2"/>
        </w:rPr>
        <w:t>Кодексе</w:t>
      </w:r>
      <w:proofErr w:type="gramEnd"/>
      <w:r w:rsidRPr="008B1026">
        <w:rPr>
          <w:rStyle w:val="s2"/>
        </w:rPr>
        <w:t xml:space="preserve"> Российской Федерации об административных правонарушениях отсутствуют положения, позволяющие привлекать к административной ответственности лиц, нарушивших законодательство об общественном контроле. </w:t>
      </w:r>
    </w:p>
    <w:p w:rsidR="008B1026" w:rsidRPr="008B1026" w:rsidRDefault="008B1026" w:rsidP="008B1026">
      <w:pPr>
        <w:pStyle w:val="p2"/>
        <w:spacing w:before="0" w:beforeAutospacing="0" w:after="0" w:afterAutospacing="0"/>
        <w:jc w:val="both"/>
      </w:pPr>
      <w:r w:rsidRPr="008B1026">
        <w:rPr>
          <w:rStyle w:val="s2"/>
        </w:rPr>
        <w:t xml:space="preserve">6. В </w:t>
      </w:r>
      <w:proofErr w:type="gramStart"/>
      <w:r w:rsidRPr="008B1026">
        <w:rPr>
          <w:rStyle w:val="s2"/>
        </w:rPr>
        <w:t>Законе</w:t>
      </w:r>
      <w:proofErr w:type="gramEnd"/>
      <w:r w:rsidRPr="008B1026">
        <w:rPr>
          <w:rStyle w:val="s2"/>
        </w:rPr>
        <w:t xml:space="preserve"> об общественном контроле отсутствует развернутое определение понятия «учет предложений и рекомендаций, содержащихся в итоговых документах общественного контроля...», что порождает неопределенность в понимании того, существует ли обязанность органов государственной власти учитывать </w:t>
      </w:r>
      <w:r w:rsidRPr="008B1026">
        <w:rPr>
          <w:rStyle w:val="s2"/>
        </w:rPr>
        <w:lastRenderedPageBreak/>
        <w:t>рекомендации органов общественного контроля. Такая неопределенность выхолащивает саму идею общественного контроля.</w:t>
      </w:r>
    </w:p>
    <w:p w:rsidR="008B1026" w:rsidRPr="008B1026" w:rsidRDefault="008B1026" w:rsidP="008B1026">
      <w:pPr>
        <w:pStyle w:val="p2"/>
        <w:spacing w:before="0" w:beforeAutospacing="0" w:after="0" w:afterAutospacing="0"/>
        <w:jc w:val="both"/>
      </w:pPr>
      <w:r w:rsidRPr="008B1026">
        <w:rPr>
          <w:rStyle w:val="s2"/>
        </w:rPr>
        <w:t xml:space="preserve">7. В федеральном </w:t>
      </w:r>
      <w:proofErr w:type="gramStart"/>
      <w:r w:rsidRPr="008B1026">
        <w:rPr>
          <w:rStyle w:val="s2"/>
        </w:rPr>
        <w:t>законодательстве</w:t>
      </w:r>
      <w:proofErr w:type="gramEnd"/>
      <w:r w:rsidRPr="008B1026">
        <w:rPr>
          <w:rStyle w:val="s2"/>
        </w:rPr>
        <w:t xml:space="preserve"> не освещены процессуальные аспекты обращения субъектов общественного контроля в суд за защитой прав неопределенного круга лиц. </w:t>
      </w:r>
    </w:p>
    <w:p w:rsidR="008B1026" w:rsidRPr="008B1026" w:rsidRDefault="008B1026" w:rsidP="008B1026">
      <w:pPr>
        <w:pStyle w:val="p2"/>
        <w:spacing w:before="0" w:beforeAutospacing="0" w:after="0" w:afterAutospacing="0"/>
        <w:jc w:val="both"/>
      </w:pPr>
      <w:r w:rsidRPr="008B1026">
        <w:rPr>
          <w:rStyle w:val="s2"/>
        </w:rPr>
        <w:t>8. Нормы закона об общественном контроле не позволяют однозначно ответить на вопрос о том, вправе ли органы законодательной власти субъектов Российской Федерации самостоятельно закрепить в законодательстве субъектов Российской Федерации основания и порядок проведения общественных проверок. Данная правовая неопределенность принципиально сужает возможности для проведения общественных проверок.</w:t>
      </w:r>
    </w:p>
    <w:p w:rsidR="008B1026" w:rsidRPr="008B1026" w:rsidRDefault="008B1026" w:rsidP="008B1026">
      <w:pPr>
        <w:pStyle w:val="p2"/>
        <w:spacing w:before="0" w:beforeAutospacing="0" w:after="0" w:afterAutospacing="0"/>
        <w:jc w:val="both"/>
      </w:pPr>
      <w:r w:rsidRPr="008B1026">
        <w:rPr>
          <w:rStyle w:val="s2"/>
        </w:rPr>
        <w:t xml:space="preserve">9. Нормы Закона об общественном контроле не позволяют однозначно определить, кто является организатором проведения общественного обсуждения - органы государственной власти и/или субъекты общественного контроля. </w:t>
      </w:r>
      <w:proofErr w:type="gramStart"/>
      <w:r w:rsidRPr="008B1026">
        <w:rPr>
          <w:rStyle w:val="s2"/>
        </w:rPr>
        <w:t xml:space="preserve">В соответствии с положениями пункта 3 статьи 5 Закона об общественном контроле организаторами некоторых форм общественного контроля могут являться общественные объединения и иные негосударственные некоммерческие организации, при этом согласно пункту 1 статьи 9 Закона об общественном контроле НКО не являются субъектами общественного контроля. </w:t>
      </w:r>
      <w:proofErr w:type="gramEnd"/>
    </w:p>
    <w:p w:rsidR="008B1026" w:rsidRPr="008B1026" w:rsidRDefault="008B1026" w:rsidP="008B1026">
      <w:pPr>
        <w:pStyle w:val="p2"/>
        <w:spacing w:before="0" w:beforeAutospacing="0" w:after="0" w:afterAutospacing="0"/>
        <w:jc w:val="both"/>
      </w:pPr>
      <w:r w:rsidRPr="008B1026">
        <w:rPr>
          <w:rStyle w:val="s2"/>
        </w:rPr>
        <w:t xml:space="preserve">10. В </w:t>
      </w:r>
      <w:proofErr w:type="gramStart"/>
      <w:r w:rsidRPr="008B1026">
        <w:rPr>
          <w:rStyle w:val="s2"/>
        </w:rPr>
        <w:t>Законе</w:t>
      </w:r>
      <w:proofErr w:type="gramEnd"/>
      <w:r w:rsidRPr="008B1026">
        <w:rPr>
          <w:rStyle w:val="s2"/>
        </w:rPr>
        <w:t xml:space="preserve"> об общественном контроле не предоставляются права субъектам общественного контроля проводить общественные слушания в случаях, не закрепленных действующим законодательством Российской Федерации, что снижает общую эффективность Закона об общественном контроле.</w:t>
      </w:r>
    </w:p>
    <w:p w:rsidR="008B1026" w:rsidRPr="008B1026" w:rsidRDefault="008B1026" w:rsidP="008B1026">
      <w:pPr>
        <w:pStyle w:val="p2"/>
        <w:spacing w:before="0" w:beforeAutospacing="0" w:after="0" w:afterAutospacing="0"/>
        <w:jc w:val="both"/>
      </w:pPr>
      <w:r w:rsidRPr="008B1026">
        <w:rPr>
          <w:rStyle w:val="s2"/>
        </w:rPr>
        <w:t xml:space="preserve">11. В </w:t>
      </w:r>
      <w:proofErr w:type="gramStart"/>
      <w:r w:rsidRPr="008B1026">
        <w:rPr>
          <w:rStyle w:val="s2"/>
        </w:rPr>
        <w:t>Законе</w:t>
      </w:r>
      <w:proofErr w:type="gramEnd"/>
      <w:r w:rsidRPr="008B1026">
        <w:rPr>
          <w:rStyle w:val="s2"/>
        </w:rPr>
        <w:t xml:space="preserve"> об общественном контроле не закреплен механизм координации </w:t>
      </w:r>
      <w:r w:rsidRPr="008B1026">
        <w:rPr>
          <w:rStyle w:val="s2"/>
        </w:rPr>
        <w:lastRenderedPageBreak/>
        <w:t xml:space="preserve">деятельности субъектов общественного контроля. </w:t>
      </w:r>
    </w:p>
    <w:p w:rsidR="008B1026" w:rsidRPr="008B1026" w:rsidRDefault="008B1026" w:rsidP="008B1026">
      <w:pPr>
        <w:pStyle w:val="p2"/>
        <w:spacing w:before="0" w:beforeAutospacing="0" w:after="0" w:afterAutospacing="0"/>
        <w:jc w:val="both"/>
      </w:pPr>
      <w:r w:rsidRPr="008B1026">
        <w:rPr>
          <w:rStyle w:val="s2"/>
        </w:rPr>
        <w:t>Практический опыт реализации положений Закона об общественном контроле в 2016 году позволил выделить новые ранее не обозначенные темы и проблемы, связанные с осуществлением общественного контроля, в том числе:</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 xml:space="preserve">Отсутствие методических рекомендаций по вопросам организации деятельности, порядку проведения общественных проверок, отсутствие типовых форм документов, стандартов деятельности для таких субъектов общественного контроля, как общественные контролеры. </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Профессионализм субъектов общественного контроля. Участники дискуссии «Общественный контроль» обсудили необходимость формирования экспертного сообщества при осуществлении общественного контроля, а также наличия специальных профессиональных знаний у субъектов общественного контроля. По мнению участников дискуссии «Общественный контроль», общественный контроль не должен заменять ведомственный контроль, не должен быть общим, его процедура должна определяться задачами, стоящими перед субъектами общественного контроля, типом и контингентом проверяемого учреждения. Однако необходимо принять меры по недопущению к проведению общественного контроля лиц, целью которых является получение прибыли, любых видов доходов или преференций за счет контролируемых организаций. Участники дискуссии «Общественный контроль» предложили рассмотреть возможность создания механизма подготовки и аккредитации общественных контролеров.</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 xml:space="preserve">Результаты общественного контроля. Участники дискуссии отметили, что вопрос о результатах общественного контроля является наиболее сложным, дискуссионным </w:t>
      </w:r>
      <w:r w:rsidRPr="008B1026">
        <w:rPr>
          <w:rStyle w:val="s2"/>
        </w:rPr>
        <w:lastRenderedPageBreak/>
        <w:t xml:space="preserve">и острым. В настоящее время не определены формы и сроки учета органами государственной власти результатов общественного контроля, а также его обязательность. </w:t>
      </w:r>
      <w:proofErr w:type="gramStart"/>
      <w:r w:rsidRPr="008B1026">
        <w:rPr>
          <w:rStyle w:val="s2"/>
        </w:rPr>
        <w:t>Участники дискуссии внесли предложение о включении результатов общественного контроля в показатели отчетности органов государственной власти субъектов Российской Федерации и органов местного самоуправления, а также о необходимости широкого освещения результатов общественного контроля, в том числе с использованием ресурсов СМИ и информационно-телекоммуникационной сети «Интернет», а также о необходимости доведения результатов общественного контроля до сведения высших должностных лиц субъектов Российской Федерации (руководителей высших</w:t>
      </w:r>
      <w:proofErr w:type="gramEnd"/>
      <w:r w:rsidRPr="008B1026">
        <w:rPr>
          <w:rStyle w:val="s2"/>
        </w:rPr>
        <w:t xml:space="preserve"> исполнительных органов государственной власти субъектов Российской Федерации), а также главных федеральных инспекторов в субъектах Российской Федерации.</w:t>
      </w:r>
    </w:p>
    <w:p w:rsidR="008B1026" w:rsidRPr="008B1026" w:rsidRDefault="008B1026" w:rsidP="008B1026">
      <w:pPr>
        <w:pStyle w:val="p2"/>
        <w:spacing w:before="0" w:beforeAutospacing="0" w:after="0" w:afterAutospacing="0"/>
        <w:jc w:val="both"/>
      </w:pPr>
      <w:r w:rsidRPr="008B1026">
        <w:rPr>
          <w:rStyle w:val="s4"/>
        </w:rPr>
        <w:t>4.​ </w:t>
      </w:r>
      <w:r w:rsidRPr="008B1026">
        <w:rPr>
          <w:rStyle w:val="s2"/>
        </w:rPr>
        <w:t>Совершенствование системы независимой оценки качества социальных услуг. По мнению участников дискуссии «Общественный контроль», органами государственной власти далеко не всегда обеспечивается доступность и объективность результатов независимой оценки качества услуг, оценка качества услуг зачастую не содержит статистические показатели, критерии независимой оценки качества услуг не унифицированы. Участников дискуссии «Общественный контроль» пришли к единому мнению о необходимости обеспечения более активного участия субъектов общественного контроля, в том числе общественных советов и общественных палат субъектов Российской Федерации в независимой оценке качества социальных услуг.</w:t>
      </w:r>
    </w:p>
    <w:p w:rsidR="008B1026" w:rsidRPr="008B1026" w:rsidRDefault="008B1026" w:rsidP="008B1026">
      <w:pPr>
        <w:pStyle w:val="p2"/>
        <w:spacing w:before="0" w:beforeAutospacing="0" w:after="0" w:afterAutospacing="0"/>
        <w:jc w:val="both"/>
      </w:pPr>
      <w:r w:rsidRPr="008B1026">
        <w:rPr>
          <w:rStyle w:val="s4"/>
        </w:rPr>
        <w:t>5.​ </w:t>
      </w:r>
      <w:r w:rsidRPr="008B1026">
        <w:rPr>
          <w:rStyle w:val="s2"/>
        </w:rPr>
        <w:t xml:space="preserve">Создание интерактивных ресурсов, посвященных основным проблемам, </w:t>
      </w:r>
      <w:r w:rsidRPr="008B1026">
        <w:rPr>
          <w:rStyle w:val="s2"/>
        </w:rPr>
        <w:lastRenderedPageBreak/>
        <w:t xml:space="preserve">обращениям граждан к субъектам общественного контроля и предполагаемым мероприятиям в сфере общественного контроля по разрешению обозначенных проблем в каждом субъекте Российской Федерации. </w:t>
      </w:r>
    </w:p>
    <w:p w:rsidR="008B1026" w:rsidRPr="008B1026" w:rsidRDefault="008B1026" w:rsidP="008B1026">
      <w:pPr>
        <w:pStyle w:val="p2"/>
        <w:spacing w:before="0" w:beforeAutospacing="0" w:after="0" w:afterAutospacing="0"/>
        <w:jc w:val="both"/>
      </w:pPr>
      <w:r w:rsidRPr="008B1026">
        <w:rPr>
          <w:rStyle w:val="s4"/>
        </w:rPr>
        <w:t>6.​ </w:t>
      </w:r>
      <w:r w:rsidRPr="008B1026">
        <w:rPr>
          <w:rStyle w:val="s2"/>
        </w:rPr>
        <w:t>Совершенствование правового регулирования порядка формирования и деятельности общественных советов при федеральных органах исполнительной власти и органах исполнительной власти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4"/>
        </w:rPr>
        <w:t>7.​ </w:t>
      </w:r>
      <w:r w:rsidRPr="008B1026">
        <w:rPr>
          <w:rStyle w:val="s2"/>
        </w:rPr>
        <w:t xml:space="preserve">Введение юридической ответственности за противодействие осуществлению общественного контроля. </w:t>
      </w:r>
    </w:p>
    <w:p w:rsidR="008B1026" w:rsidRPr="008B1026" w:rsidRDefault="008B1026" w:rsidP="008B1026">
      <w:pPr>
        <w:pStyle w:val="p2"/>
        <w:spacing w:before="0" w:beforeAutospacing="0" w:after="0" w:afterAutospacing="0"/>
        <w:jc w:val="both"/>
      </w:pPr>
      <w:r w:rsidRPr="008B1026">
        <w:rPr>
          <w:rStyle w:val="s4"/>
        </w:rPr>
        <w:t>8.​ </w:t>
      </w:r>
      <w:r w:rsidRPr="008B1026">
        <w:rPr>
          <w:rStyle w:val="s2"/>
        </w:rPr>
        <w:t xml:space="preserve">Обсуждение целесообразности введения новой формы общественного контроля – «контрольные закупки» для определения уровня качества предоставления и доступности государственных и муниципальных услуг. </w:t>
      </w:r>
    </w:p>
    <w:p w:rsidR="008B1026" w:rsidRPr="008B1026" w:rsidRDefault="008B1026" w:rsidP="008B1026">
      <w:pPr>
        <w:pStyle w:val="p2"/>
        <w:spacing w:before="0" w:beforeAutospacing="0" w:after="0" w:afterAutospacing="0"/>
        <w:jc w:val="both"/>
      </w:pPr>
      <w:r w:rsidRPr="008B1026">
        <w:rPr>
          <w:rStyle w:val="s4"/>
        </w:rPr>
        <w:t>9.​ </w:t>
      </w:r>
      <w:r w:rsidRPr="008B1026">
        <w:rPr>
          <w:rStyle w:val="s2"/>
        </w:rPr>
        <w:t>Введение обязанности органов местного самоуправления привлекать субъекты общественного контроля к публичным слушаниям в целях более эффективного решения общественных задач.</w:t>
      </w:r>
    </w:p>
    <w:p w:rsidR="008B1026" w:rsidRPr="008B1026" w:rsidRDefault="008B1026" w:rsidP="008B1026">
      <w:pPr>
        <w:pStyle w:val="p2"/>
        <w:spacing w:before="0" w:beforeAutospacing="0" w:after="0" w:afterAutospacing="0"/>
        <w:jc w:val="both"/>
      </w:pPr>
      <w:r w:rsidRPr="008B1026">
        <w:rPr>
          <w:rStyle w:val="s2"/>
        </w:rPr>
        <w:t xml:space="preserve">В настоящее время в 49 </w:t>
      </w:r>
      <w:proofErr w:type="gramStart"/>
      <w:r w:rsidRPr="008B1026">
        <w:rPr>
          <w:rStyle w:val="s2"/>
        </w:rPr>
        <w:t>субъектах</w:t>
      </w:r>
      <w:proofErr w:type="gramEnd"/>
      <w:r w:rsidRPr="008B1026">
        <w:rPr>
          <w:rStyle w:val="s2"/>
        </w:rPr>
        <w:t xml:space="preserve"> Российской Федерации приняты законы субъектов Российской Федерации об осуществлении общественного контроля.</w:t>
      </w:r>
    </w:p>
    <w:p w:rsidR="008B1026" w:rsidRPr="008B1026" w:rsidRDefault="008B1026" w:rsidP="008B1026">
      <w:pPr>
        <w:pStyle w:val="p2"/>
        <w:spacing w:before="0" w:beforeAutospacing="0" w:after="0" w:afterAutospacing="0"/>
        <w:jc w:val="both"/>
      </w:pPr>
      <w:r w:rsidRPr="008B1026">
        <w:rPr>
          <w:rStyle w:val="s2"/>
        </w:rPr>
        <w:t xml:space="preserve">В целях развития системы общественного контроля в Российской Федерации и совершенствования законодательства в этой сфере Общественная палата Российской Федерации считает </w:t>
      </w:r>
      <w:proofErr w:type="gramStart"/>
      <w:r w:rsidRPr="008B1026">
        <w:rPr>
          <w:rStyle w:val="s2"/>
        </w:rPr>
        <w:t>целесообразным</w:t>
      </w:r>
      <w:proofErr w:type="gramEnd"/>
      <w:r w:rsidRPr="008B1026">
        <w:rPr>
          <w:rStyle w:val="s2"/>
        </w:rPr>
        <w:t xml:space="preserve"> рекомендовать:</w:t>
      </w:r>
    </w:p>
    <w:p w:rsidR="008B1026" w:rsidRPr="008B1026" w:rsidRDefault="008B1026" w:rsidP="008B1026">
      <w:pPr>
        <w:pStyle w:val="p2"/>
        <w:spacing w:before="0" w:beforeAutospacing="0" w:after="0" w:afterAutospacing="0"/>
        <w:jc w:val="both"/>
      </w:pPr>
      <w:r w:rsidRPr="008B1026">
        <w:rPr>
          <w:rStyle w:val="s1"/>
        </w:rPr>
        <w:t xml:space="preserve">Правительству Российской Федерации </w:t>
      </w:r>
      <w:r w:rsidRPr="008B1026">
        <w:rPr>
          <w:rStyle w:val="s2"/>
        </w:rPr>
        <w:t>рассмотреть возможность унификации критериев независимой оценки качества социальных услуг, оказываемых государственными учреждениями.</w:t>
      </w:r>
    </w:p>
    <w:p w:rsidR="008B1026" w:rsidRPr="008B1026" w:rsidRDefault="008B1026" w:rsidP="008B1026">
      <w:pPr>
        <w:pStyle w:val="p2"/>
        <w:spacing w:before="0" w:beforeAutospacing="0" w:after="0" w:afterAutospacing="0"/>
        <w:jc w:val="both"/>
      </w:pPr>
      <w:r w:rsidRPr="008B1026">
        <w:rPr>
          <w:rStyle w:val="s1"/>
        </w:rPr>
        <w:t>Государственной Думе Федерального Собрания Российской</w:t>
      </w:r>
      <w:r w:rsidRPr="008B1026">
        <w:rPr>
          <w:rStyle w:val="s2"/>
        </w:rPr>
        <w:t xml:space="preserve"> </w:t>
      </w:r>
      <w:r w:rsidRPr="008B1026">
        <w:rPr>
          <w:rStyle w:val="s1"/>
        </w:rPr>
        <w:t>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lastRenderedPageBreak/>
        <w:t>1.​ </w:t>
      </w:r>
      <w:proofErr w:type="gramStart"/>
      <w:r w:rsidRPr="008B1026">
        <w:rPr>
          <w:rStyle w:val="s2"/>
        </w:rPr>
        <w:t>Внесения в Федеральный закон от 21 июля 2014 года № 212-ФЗ «Об общественном контроле» изменений, направленных на конкретизацию прав и обязанностей участников общественного контроля, форм общественного контроля, порядка реализации различных форм общественного контроля, результатов общественного контроля, ответственности за нарушения в области общественного контроля, механизма реализации права на обращение субъектов общественного контроля в суд за защитой прав неопределенного круга лиц.</w:t>
      </w:r>
      <w:proofErr w:type="gramEnd"/>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Внесения изменений в Федеральный закон от 10 января 2002 года № 7-ФЗ «Об охране окружающей среды» в части введения обязательной общественной экспертизы до утверждения генерального плана застройки, а также наделения субъектов общественного контроля правом вносить обоснованные изменения в генеральный план по фактам выявленных нарушений, способных нанести вред окружающей среде.</w:t>
      </w:r>
    </w:p>
    <w:p w:rsidR="008B1026" w:rsidRPr="008B1026" w:rsidRDefault="008B1026" w:rsidP="008B1026">
      <w:pPr>
        <w:pStyle w:val="p2"/>
        <w:spacing w:before="0" w:beforeAutospacing="0" w:after="0" w:afterAutospacing="0"/>
        <w:jc w:val="both"/>
      </w:pPr>
      <w:r w:rsidRPr="008B1026">
        <w:rPr>
          <w:rStyle w:val="s1"/>
        </w:rPr>
        <w:t>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r w:rsidRPr="008B1026">
        <w:rPr>
          <w:rStyle w:val="s2"/>
        </w:rPr>
        <w:t xml:space="preserve"> </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Совершенствования законодательства субъектов Российской Федерации в сфере общественного контроля в части: </w:t>
      </w:r>
    </w:p>
    <w:p w:rsidR="008B1026" w:rsidRPr="008B1026" w:rsidRDefault="008B1026" w:rsidP="008B1026">
      <w:pPr>
        <w:pStyle w:val="p2"/>
        <w:spacing w:before="0" w:beforeAutospacing="0" w:after="0" w:afterAutospacing="0"/>
        <w:jc w:val="both"/>
      </w:pPr>
      <w:proofErr w:type="gramStart"/>
      <w:r w:rsidRPr="008B1026">
        <w:rPr>
          <w:rStyle w:val="s2"/>
        </w:rPr>
        <w:t xml:space="preserve">– законодательного закрепления обязанности субъектов общественного контроля по оформлению и доведению до сведения органов государственной власти субъектов Российской Федерации результатов общественного контроля, мер ответственности за отсутствие должного реагирования органов государственной и муниципальной власти на результаты общественного контроля, форм, в которых представляются результаты общественного контроля, а также требований к документам, </w:t>
      </w:r>
      <w:r w:rsidRPr="008B1026">
        <w:rPr>
          <w:rStyle w:val="s2"/>
        </w:rPr>
        <w:lastRenderedPageBreak/>
        <w:t>в которых фиксируются результаты общественного контроля;</w:t>
      </w:r>
      <w:proofErr w:type="gramEnd"/>
    </w:p>
    <w:p w:rsidR="008B1026" w:rsidRPr="008B1026" w:rsidRDefault="008B1026" w:rsidP="008B1026">
      <w:pPr>
        <w:pStyle w:val="p2"/>
        <w:spacing w:before="0" w:beforeAutospacing="0" w:after="0" w:afterAutospacing="0"/>
        <w:jc w:val="both"/>
      </w:pPr>
      <w:r w:rsidRPr="008B1026">
        <w:rPr>
          <w:rStyle w:val="s2"/>
        </w:rPr>
        <w:t xml:space="preserve">– законодательного закрепления </w:t>
      </w:r>
      <w:proofErr w:type="gramStart"/>
      <w:r w:rsidRPr="008B1026">
        <w:rPr>
          <w:rStyle w:val="s2"/>
        </w:rPr>
        <w:t>способов реагирования органов государственной власти субъектов Российской Федерации</w:t>
      </w:r>
      <w:proofErr w:type="gramEnd"/>
      <w:r w:rsidRPr="008B1026">
        <w:rPr>
          <w:rStyle w:val="s2"/>
        </w:rPr>
        <w:t xml:space="preserve"> на результаты общественного контроля и способов учета органами государственной власти субъектов Российской Федерации результатов общественного контроля;</w:t>
      </w:r>
    </w:p>
    <w:p w:rsidR="008B1026" w:rsidRPr="008B1026" w:rsidRDefault="008B1026" w:rsidP="008B1026">
      <w:pPr>
        <w:pStyle w:val="p2"/>
        <w:spacing w:before="0" w:beforeAutospacing="0" w:after="0" w:afterAutospacing="0"/>
        <w:jc w:val="both"/>
      </w:pPr>
      <w:r w:rsidRPr="008B1026">
        <w:rPr>
          <w:rStyle w:val="s2"/>
        </w:rPr>
        <w:t>– уточнения форм и порядка проведения общественного контроля применительно к соответствующему субъекту Российской Федерации;</w:t>
      </w:r>
    </w:p>
    <w:p w:rsidR="008B1026" w:rsidRPr="008B1026" w:rsidRDefault="008B1026" w:rsidP="008B1026">
      <w:pPr>
        <w:pStyle w:val="p2"/>
        <w:spacing w:before="0" w:beforeAutospacing="0" w:after="0" w:afterAutospacing="0"/>
        <w:jc w:val="both"/>
      </w:pPr>
      <w:r w:rsidRPr="008B1026">
        <w:rPr>
          <w:rStyle w:val="s2"/>
        </w:rPr>
        <w:t xml:space="preserve">– закрепления в </w:t>
      </w:r>
      <w:proofErr w:type="gramStart"/>
      <w:r w:rsidRPr="008B1026">
        <w:rPr>
          <w:rStyle w:val="s2"/>
        </w:rPr>
        <w:t>законодательстве</w:t>
      </w:r>
      <w:proofErr w:type="gramEnd"/>
      <w:r w:rsidRPr="008B1026">
        <w:rPr>
          <w:rStyle w:val="s2"/>
        </w:rPr>
        <w:t xml:space="preserve"> субъектов Российской Федерации об общественном контроле механизма проведения общественной экспертизы законопроектов;</w:t>
      </w:r>
    </w:p>
    <w:p w:rsidR="008B1026" w:rsidRPr="008B1026" w:rsidRDefault="008B1026" w:rsidP="008B1026">
      <w:pPr>
        <w:pStyle w:val="p2"/>
        <w:spacing w:before="0" w:beforeAutospacing="0" w:after="0" w:afterAutospacing="0"/>
        <w:jc w:val="both"/>
      </w:pPr>
      <w:r w:rsidRPr="008B1026">
        <w:rPr>
          <w:rStyle w:val="s2"/>
        </w:rPr>
        <w:t>– уточнения круга субъектов общественного контроля, а также порядка их создания (образования) и деятельности;</w:t>
      </w:r>
    </w:p>
    <w:p w:rsidR="008B1026" w:rsidRPr="008B1026" w:rsidRDefault="008B1026" w:rsidP="008B1026">
      <w:pPr>
        <w:pStyle w:val="p2"/>
        <w:spacing w:before="0" w:beforeAutospacing="0" w:after="0" w:afterAutospacing="0"/>
        <w:jc w:val="both"/>
      </w:pPr>
      <w:r w:rsidRPr="008B1026">
        <w:rPr>
          <w:rStyle w:val="s2"/>
        </w:rPr>
        <w:t>– разграничения понятий «инициатор» и «организатор» общественного контроля, соотнесения данного понятия с термином «субъект общественного контроля»;</w:t>
      </w:r>
    </w:p>
    <w:p w:rsidR="008B1026" w:rsidRPr="008B1026" w:rsidRDefault="008B1026" w:rsidP="008B1026">
      <w:pPr>
        <w:pStyle w:val="p2"/>
        <w:spacing w:before="0" w:beforeAutospacing="0" w:after="0" w:afterAutospacing="0"/>
        <w:jc w:val="both"/>
      </w:pPr>
      <w:r w:rsidRPr="008B1026">
        <w:rPr>
          <w:rStyle w:val="s2"/>
        </w:rPr>
        <w:t>– уточнения порядка взаимодействия субъектов общественного контроля с органами государственной власти и органами местного самоуправления;</w:t>
      </w:r>
    </w:p>
    <w:p w:rsidR="008B1026" w:rsidRPr="008B1026" w:rsidRDefault="008B1026" w:rsidP="008B1026">
      <w:pPr>
        <w:pStyle w:val="p2"/>
        <w:spacing w:before="0" w:beforeAutospacing="0" w:after="0" w:afterAutospacing="0"/>
        <w:jc w:val="both"/>
      </w:pPr>
      <w:r w:rsidRPr="008B1026">
        <w:rPr>
          <w:rStyle w:val="s2"/>
        </w:rPr>
        <w:t>– включения в законы субъектов Российской Федерации положений об информационном обеспечении общественного контроля и праве на доступ к информации, необходимой для осуществления общественного контроля, за исключением информации, составляющей государственную и иную охраняемую законом тайну;</w:t>
      </w:r>
    </w:p>
    <w:p w:rsidR="008B1026" w:rsidRPr="008B1026" w:rsidRDefault="008B1026" w:rsidP="008B1026">
      <w:pPr>
        <w:pStyle w:val="p2"/>
        <w:spacing w:before="0" w:beforeAutospacing="0" w:after="0" w:afterAutospacing="0"/>
        <w:jc w:val="both"/>
      </w:pPr>
      <w:r w:rsidRPr="008B1026">
        <w:rPr>
          <w:rStyle w:val="s2"/>
        </w:rPr>
        <w:t>– создания возможностей по вовлечению национально-культурных автономий в систему общественного контроля.</w:t>
      </w:r>
    </w:p>
    <w:p w:rsidR="008B1026" w:rsidRPr="008B1026" w:rsidRDefault="008B1026" w:rsidP="008B1026">
      <w:pPr>
        <w:pStyle w:val="p2"/>
        <w:spacing w:before="0" w:beforeAutospacing="0" w:after="0" w:afterAutospacing="0"/>
        <w:jc w:val="both"/>
      </w:pPr>
      <w:r w:rsidRPr="008B1026">
        <w:rPr>
          <w:rStyle w:val="s2"/>
        </w:rPr>
        <w:t xml:space="preserve">2. Включения в показатели </w:t>
      </w:r>
      <w:proofErr w:type="gramStart"/>
      <w:r w:rsidRPr="008B1026">
        <w:rPr>
          <w:rStyle w:val="s2"/>
        </w:rPr>
        <w:t>эффективности деятельности органов исполнительной власти субъектов Российской Федерации</w:t>
      </w:r>
      <w:proofErr w:type="gramEnd"/>
      <w:r w:rsidRPr="008B1026">
        <w:rPr>
          <w:rStyle w:val="s2"/>
        </w:rPr>
        <w:t xml:space="preserve"> и органов местного самоуправления результатов взаимодействия с субъектами общественного контроля.</w:t>
      </w:r>
    </w:p>
    <w:p w:rsidR="008B1026" w:rsidRPr="008B1026" w:rsidRDefault="008B1026" w:rsidP="008B1026">
      <w:pPr>
        <w:pStyle w:val="p2"/>
        <w:spacing w:before="0" w:beforeAutospacing="0" w:after="0" w:afterAutospacing="0"/>
        <w:jc w:val="both"/>
      </w:pPr>
      <w:r w:rsidRPr="008B1026">
        <w:rPr>
          <w:rStyle w:val="s1"/>
        </w:rPr>
        <w:lastRenderedPageBreak/>
        <w:t>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совместно с ресурсными центрами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1. Разработки методических рекомендаций по вопросам организации деятельности общественных контролеров, порядку проведения общественных проверок, типовых форм документов, стандартов деятельности для таких субъектов общественного контроля, как общественные контролеры.</w:t>
      </w:r>
    </w:p>
    <w:p w:rsidR="008B1026" w:rsidRPr="008B1026" w:rsidRDefault="008B1026" w:rsidP="008B1026">
      <w:pPr>
        <w:pStyle w:val="p2"/>
        <w:spacing w:before="0" w:beforeAutospacing="0" w:after="0" w:afterAutospacing="0"/>
        <w:jc w:val="both"/>
      </w:pPr>
      <w:r w:rsidRPr="008B1026">
        <w:rPr>
          <w:rStyle w:val="s2"/>
        </w:rPr>
        <w:t>2. Создания порталов в информационно-телекоммуникационной сети «Интернет», посвященных основным проблемам, обращениям граждан к субъектам общественного контроля и предполагаемым мероприятиям в сфере общественного контроля в каждом субъекте Российской Федерации.</w:t>
      </w:r>
    </w:p>
    <w:p w:rsidR="008B1026" w:rsidRPr="008B1026" w:rsidRDefault="008B1026" w:rsidP="008B1026">
      <w:pPr>
        <w:pStyle w:val="p2"/>
        <w:spacing w:before="0" w:beforeAutospacing="0" w:after="0" w:afterAutospacing="0"/>
        <w:jc w:val="both"/>
      </w:pPr>
      <w:r w:rsidRPr="008B1026">
        <w:rPr>
          <w:rStyle w:val="s2"/>
        </w:rPr>
        <w:t xml:space="preserve">3. Принятия мер по стимулированию активизации потенциала НКО, расположенных на территориях соответствующих субъектов Российской Федерации для участия в деятельности общественных советов при органах государственной власти субъектов Российской Федерации, общественных советов при органах местного самоуправления. </w:t>
      </w:r>
    </w:p>
    <w:p w:rsidR="008B1026" w:rsidRPr="008B1026" w:rsidRDefault="008B1026" w:rsidP="008B1026">
      <w:pPr>
        <w:pStyle w:val="p2"/>
        <w:spacing w:before="0" w:beforeAutospacing="0" w:after="0" w:afterAutospacing="0"/>
        <w:jc w:val="both"/>
      </w:pPr>
      <w:r w:rsidRPr="008B1026">
        <w:rPr>
          <w:rStyle w:val="s1"/>
        </w:rPr>
        <w:t xml:space="preserve">Правительственной комиссии по координации деятельности открытого правительства (М.А. </w:t>
      </w:r>
      <w:proofErr w:type="spellStart"/>
      <w:r w:rsidRPr="008B1026">
        <w:rPr>
          <w:rStyle w:val="s1"/>
        </w:rPr>
        <w:t>Абызову</w:t>
      </w:r>
      <w:proofErr w:type="spellEnd"/>
      <w:r w:rsidRPr="008B1026">
        <w:rPr>
          <w:rStyle w:val="s1"/>
        </w:rPr>
        <w:t xml:space="preserve">) и Общественной палате Российской Федерации </w:t>
      </w:r>
      <w:r w:rsidRPr="008B1026">
        <w:rPr>
          <w:rStyle w:val="s2"/>
        </w:rPr>
        <w:t>рассмотреть возможность выработки мер, направленных на обеспечение:</w:t>
      </w:r>
    </w:p>
    <w:p w:rsidR="008B1026" w:rsidRPr="008B1026" w:rsidRDefault="008B1026" w:rsidP="008B1026">
      <w:pPr>
        <w:pStyle w:val="p2"/>
        <w:spacing w:before="0" w:beforeAutospacing="0" w:after="0" w:afterAutospacing="0"/>
        <w:jc w:val="both"/>
      </w:pPr>
      <w:r w:rsidRPr="008B1026">
        <w:rPr>
          <w:rStyle w:val="s2"/>
        </w:rPr>
        <w:t>1. Участия общественных палат субъектов Российской Федерации в формировании общественных советов при территориальных органах федеральных органов исполнительной власти.</w:t>
      </w:r>
    </w:p>
    <w:p w:rsidR="008B1026" w:rsidRPr="008B1026" w:rsidRDefault="008B1026" w:rsidP="008B1026">
      <w:pPr>
        <w:pStyle w:val="p2"/>
        <w:spacing w:before="0" w:beforeAutospacing="0" w:after="0" w:afterAutospacing="0"/>
        <w:jc w:val="both"/>
      </w:pPr>
      <w:r w:rsidRPr="008B1026">
        <w:rPr>
          <w:rStyle w:val="s2"/>
        </w:rPr>
        <w:lastRenderedPageBreak/>
        <w:t>2. Создания единого информационного ресурса в информационно-телекоммуникационной сети «Интернет», содержащего актуального информацию о формировании и деятельности общественных советов при федеральных органах исполнительной власти, территориальных органах федеральных органов исполнительной власти, органах исполнительной власти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3. Применения общественными советами при органах исполнительной власти субъектов Российской Федерации, территориальных органах федеральных органов исполнительной власти общих принципов формирования и деятельности общественных советов при федеральных органах исполнительной власти.</w:t>
      </w:r>
    </w:p>
    <w:p w:rsidR="008B1026" w:rsidRPr="008B1026" w:rsidRDefault="008B1026" w:rsidP="008B1026">
      <w:pPr>
        <w:pStyle w:val="p2"/>
        <w:spacing w:before="0" w:beforeAutospacing="0" w:after="0" w:afterAutospacing="0"/>
        <w:jc w:val="both"/>
      </w:pPr>
      <w:r w:rsidRPr="008B1026">
        <w:rPr>
          <w:rStyle w:val="s1"/>
        </w:rPr>
        <w:t>Общественным палатам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Оказания методической и организационной поддержки общественных советов при органах государственной власти субъектов Российской Федерации, территориальных органах федеральных органов исполнительной власти.</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Создания рабочих групп при общественных палатах субъектов Российской Федерации, осуществляющих общественный контроль в установленных решениями общественных палат субъектов Российской Федерации сферах.</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Разработки и организации системного курса обучения граждан и НКО, осуществляющих деятельность в сфере общественного контроля.</w:t>
      </w:r>
    </w:p>
    <w:p w:rsidR="008B1026" w:rsidRPr="008B1026" w:rsidRDefault="008B1026" w:rsidP="008B1026">
      <w:pPr>
        <w:pStyle w:val="p1"/>
        <w:spacing w:before="0" w:beforeAutospacing="0" w:after="0" w:afterAutospacing="0"/>
        <w:jc w:val="both"/>
      </w:pPr>
      <w:r w:rsidRPr="008B1026">
        <w:rPr>
          <w:rStyle w:val="s3"/>
        </w:rPr>
        <w:t>Дискуссия «Вовлечение граждан и организаций в деятельность НКО»</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«Вовлечение граждан и организаций в деятельность НКО» отметили, что в 2016 году продолжили активно развиваться такие направления в области вовлечения граждан и организаций в </w:t>
      </w:r>
      <w:r w:rsidRPr="008B1026">
        <w:rPr>
          <w:rStyle w:val="s2"/>
        </w:rPr>
        <w:lastRenderedPageBreak/>
        <w:t xml:space="preserve">деятельность НКО, как </w:t>
      </w:r>
      <w:proofErr w:type="spellStart"/>
      <w:r w:rsidRPr="008B1026">
        <w:rPr>
          <w:rStyle w:val="s2"/>
        </w:rPr>
        <w:t>краудфандинг</w:t>
      </w:r>
      <w:proofErr w:type="spellEnd"/>
      <w:r w:rsidRPr="008B1026">
        <w:rPr>
          <w:rStyle w:val="s2"/>
        </w:rPr>
        <w:t xml:space="preserve"> и </w:t>
      </w:r>
      <w:proofErr w:type="spellStart"/>
      <w:r w:rsidRPr="008B1026">
        <w:rPr>
          <w:rStyle w:val="s2"/>
        </w:rPr>
        <w:t>фандрайзинг</w:t>
      </w:r>
      <w:proofErr w:type="spellEnd"/>
      <w:r w:rsidRPr="008B1026">
        <w:rPr>
          <w:rStyle w:val="s2"/>
        </w:rPr>
        <w:t xml:space="preserve">. По мнению участников дискуссии, </w:t>
      </w:r>
      <w:proofErr w:type="spellStart"/>
      <w:r w:rsidRPr="008B1026">
        <w:rPr>
          <w:rStyle w:val="s2"/>
        </w:rPr>
        <w:t>краудсорсинг</w:t>
      </w:r>
      <w:proofErr w:type="spellEnd"/>
      <w:r w:rsidRPr="008B1026">
        <w:rPr>
          <w:rStyle w:val="s2"/>
        </w:rPr>
        <w:t xml:space="preserve"> и </w:t>
      </w:r>
      <w:proofErr w:type="spellStart"/>
      <w:r w:rsidRPr="008B1026">
        <w:rPr>
          <w:rStyle w:val="s2"/>
        </w:rPr>
        <w:t>фандрайзинг</w:t>
      </w:r>
      <w:proofErr w:type="spellEnd"/>
      <w:r w:rsidRPr="008B1026">
        <w:rPr>
          <w:rStyle w:val="s2"/>
        </w:rPr>
        <w:t xml:space="preserve"> являются актуальными, набирающими популярность инструментами вовлечения граждан и организаций в деятельность НКО.</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«Вовлечение граждан и организаций в деятельность НКО» подчеркнули, что необходимо устанавливать адресные взаимоотношения между всеми участниками правоотношений в сфере социально ориентированной деятельности – гражданами, субъектами предпринимательской деятельности и НКО. Для реализации этой задачи НКО должны иметь четкое представление о целевых аудиториях, на реализацию интересов которых направлена их деятельность, соотносить цели и задачи НКО с потребностями целевой аудитории. По мнению участников дискуссии, в целях повышения эффективности адресного взаимодействия, НКО необходимо систематически получать «обратную связь» от целевой аудитории, что является маркером наиболее острых проблем и задач, требующих первостепенного решения; учитывать, собирать и обрабатывать «обратную связь» от всех категорий </w:t>
      </w:r>
      <w:proofErr w:type="spellStart"/>
      <w:r w:rsidRPr="008B1026">
        <w:rPr>
          <w:rStyle w:val="s2"/>
        </w:rPr>
        <w:t>стейкхолдеров</w:t>
      </w:r>
      <w:proofErr w:type="spellEnd"/>
      <w:r w:rsidRPr="008B1026">
        <w:rPr>
          <w:rStyle w:val="s2"/>
        </w:rPr>
        <w:t xml:space="preserve"> (заинтересованных, вовлеченных групп). Необходимо способствовать росту этичности и культуры взаимоотношений в социальном секторе, между всеми участниками взаимодействия.</w:t>
      </w:r>
    </w:p>
    <w:p w:rsidR="008B1026" w:rsidRPr="008B1026" w:rsidRDefault="008B1026" w:rsidP="008B1026">
      <w:pPr>
        <w:pStyle w:val="p2"/>
        <w:spacing w:before="0" w:beforeAutospacing="0" w:after="0" w:afterAutospacing="0"/>
        <w:jc w:val="both"/>
      </w:pPr>
      <w:r w:rsidRPr="008B1026">
        <w:rPr>
          <w:rStyle w:val="s2"/>
        </w:rPr>
        <w:t xml:space="preserve">Другой важной проблемой, препятствующей активному вовлечению граждан и организаций в деятельность НКО, повышению доверия к деятельности НКО, является незаконная деятельность лиц, выдающих себя за волонтеров. Под видом оказания помощи социально незащищенным группам населения такие лица </w:t>
      </w:r>
      <w:proofErr w:type="spellStart"/>
      <w:r w:rsidRPr="008B1026">
        <w:rPr>
          <w:rStyle w:val="s2"/>
        </w:rPr>
        <w:t>обманым</w:t>
      </w:r>
      <w:proofErr w:type="spellEnd"/>
      <w:r w:rsidRPr="008B1026">
        <w:rPr>
          <w:rStyle w:val="s2"/>
        </w:rPr>
        <w:t xml:space="preserve"> путем, злоупотребляя доверием граждан, фактически занимаются хищением их денежных средств. Тем самым, в </w:t>
      </w:r>
      <w:proofErr w:type="gramStart"/>
      <w:r w:rsidRPr="008B1026">
        <w:rPr>
          <w:rStyle w:val="s2"/>
        </w:rPr>
        <w:t>понимании</w:t>
      </w:r>
      <w:proofErr w:type="gramEnd"/>
      <w:r w:rsidRPr="008B1026">
        <w:rPr>
          <w:rStyle w:val="s2"/>
        </w:rPr>
        <w:t xml:space="preserve"> </w:t>
      </w:r>
      <w:r w:rsidRPr="008B1026">
        <w:rPr>
          <w:rStyle w:val="s2"/>
        </w:rPr>
        <w:lastRenderedPageBreak/>
        <w:t xml:space="preserve">как обманутых граждан, так и остального населения происходит смешение мошенников и волонтеров, что наносит сильный вред репутации последних. </w:t>
      </w:r>
    </w:p>
    <w:p w:rsidR="008B1026" w:rsidRPr="008B1026" w:rsidRDefault="008B1026" w:rsidP="008B1026">
      <w:pPr>
        <w:pStyle w:val="p2"/>
        <w:spacing w:before="0" w:beforeAutospacing="0" w:after="0" w:afterAutospacing="0"/>
        <w:jc w:val="both"/>
      </w:pPr>
      <w:r w:rsidRPr="008B1026">
        <w:rPr>
          <w:rStyle w:val="s2"/>
        </w:rPr>
        <w:t>Незаконная деятельность лиц, выдающих себя за волонтеров, должна выявляться и пресекаться правоохранительными органами. При этом необходимо обеспечить широкое освещение фактов привлечения данных лиц к ответственности, раскрытия совершенных ими правонарушений и преступлений, с целью информирования населения об отсутствии какой-либо причастности данных лиц к деятельности волонтеров. Необходимо активизировать деятельность правоохранительных органов, с целью повышения эффективности профилактики правонарушений в данной сфере правоотношений и привлечения к ответственности допустивших правонарушение лиц.</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дискуссий предложили ряд ограничительных мер, в частности — рассмотреть введение запрета на привлечение к незарегистрированным официально мероприятиям по </w:t>
      </w:r>
      <w:proofErr w:type="spellStart"/>
      <w:r w:rsidRPr="008B1026">
        <w:rPr>
          <w:rStyle w:val="s2"/>
        </w:rPr>
        <w:t>фандрайзинговому</w:t>
      </w:r>
      <w:proofErr w:type="spellEnd"/>
      <w:r w:rsidRPr="008B1026">
        <w:rPr>
          <w:rStyle w:val="s2"/>
        </w:rPr>
        <w:t xml:space="preserve"> сбору наличных средств несовершеннолетних граждан. Одновременно требуется широкое освещение положительной деятельности волонтеров, в качестве пропаганды лучших практик.</w:t>
      </w:r>
    </w:p>
    <w:p w:rsidR="008B1026" w:rsidRPr="008B1026" w:rsidRDefault="008B1026" w:rsidP="008B1026">
      <w:pPr>
        <w:pStyle w:val="p2"/>
        <w:spacing w:before="0" w:beforeAutospacing="0" w:after="0" w:afterAutospacing="0"/>
        <w:jc w:val="both"/>
      </w:pPr>
      <w:r w:rsidRPr="008B1026">
        <w:rPr>
          <w:rStyle w:val="s2"/>
        </w:rPr>
        <w:t xml:space="preserve">Участники дискуссии «Вовлечение граждан и организаций в деятельность НКО» отметили несоответствие ожиданий субъектов предпринимательской деятельности и НКО от совместной деятельности. В частности, представители </w:t>
      </w:r>
      <w:proofErr w:type="gramStart"/>
      <w:r w:rsidRPr="008B1026">
        <w:rPr>
          <w:rStyle w:val="s2"/>
        </w:rPr>
        <w:t>бизнес-сообщества</w:t>
      </w:r>
      <w:proofErr w:type="gramEnd"/>
      <w:r w:rsidRPr="008B1026">
        <w:rPr>
          <w:rStyle w:val="s2"/>
        </w:rPr>
        <w:t xml:space="preserve"> нацелены на составление бизнес-планов и четкое понимание каждого этапа деятельности, который в конечном итоге должен привести к намеченной цели, извлечение прибыли. НКО нацелено на оказание социальной услуги, на позиционирование себя в качестве </w:t>
      </w:r>
      <w:r w:rsidRPr="008B1026">
        <w:rPr>
          <w:rStyle w:val="s2"/>
        </w:rPr>
        <w:lastRenderedPageBreak/>
        <w:t>полноправного партнера коммерческой организации при реализации социальных проектов, даже при отсутствии обязательств имущественного характера перед партнером. Проблема взаимодействия субъектов предпринимательской деятельности и НКО зачастую не позволяет участникам достичь желаемого результата.</w:t>
      </w:r>
    </w:p>
    <w:p w:rsidR="008B1026" w:rsidRPr="008B1026" w:rsidRDefault="008B1026" w:rsidP="008B1026">
      <w:pPr>
        <w:pStyle w:val="p2"/>
        <w:spacing w:before="0" w:beforeAutospacing="0" w:after="0" w:afterAutospacing="0"/>
        <w:jc w:val="both"/>
      </w:pPr>
      <w:r w:rsidRPr="008B1026">
        <w:rPr>
          <w:rStyle w:val="s2"/>
        </w:rPr>
        <w:t>Участники дискуссии «Вовлечение граждан и организаций в деятельность НКО» выделили и другие задачи, требующие решения:</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 xml:space="preserve">Поиск взаимовыгодных механизмов взаимодействия НКО и СМИ. </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Повышение эффективности взаимодействия НКО с НКО в целях обмена опытом, лучшими практиками, достижения эффекта синергии.</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 xml:space="preserve">Создание условий для развития программ семейного и корпоративного </w:t>
      </w:r>
      <w:proofErr w:type="spellStart"/>
      <w:r w:rsidRPr="008B1026">
        <w:rPr>
          <w:rStyle w:val="s2"/>
        </w:rPr>
        <w:t>волонтерства</w:t>
      </w:r>
      <w:proofErr w:type="spellEnd"/>
      <w:r w:rsidRPr="008B1026">
        <w:rPr>
          <w:rStyle w:val="s2"/>
        </w:rPr>
        <w:t>, на базе программ корпоративной социальной ответственности, базе волонтерских организаций государственных образовательных учреждений, и т.д.</w:t>
      </w:r>
    </w:p>
    <w:p w:rsidR="008B1026" w:rsidRPr="008B1026" w:rsidRDefault="008B1026" w:rsidP="008B1026">
      <w:pPr>
        <w:pStyle w:val="p2"/>
        <w:spacing w:before="0" w:beforeAutospacing="0" w:after="0" w:afterAutospacing="0"/>
        <w:jc w:val="both"/>
      </w:pPr>
      <w:r w:rsidRPr="008B1026">
        <w:rPr>
          <w:rStyle w:val="s4"/>
        </w:rPr>
        <w:t>4.​ </w:t>
      </w:r>
      <w:r w:rsidRPr="008B1026">
        <w:rPr>
          <w:rStyle w:val="s2"/>
        </w:rPr>
        <w:t>Развитие партнерского взаимодействия с КСО-представителями бизнес сектора, создание условий для большего вовлечения в межсекторные мероприятия представителей бизнеса.</w:t>
      </w:r>
    </w:p>
    <w:p w:rsidR="008B1026" w:rsidRPr="008B1026" w:rsidRDefault="008B1026" w:rsidP="008B1026">
      <w:pPr>
        <w:pStyle w:val="p2"/>
        <w:spacing w:before="0" w:beforeAutospacing="0" w:after="0" w:afterAutospacing="0"/>
        <w:jc w:val="both"/>
      </w:pPr>
      <w:r w:rsidRPr="008B1026">
        <w:rPr>
          <w:rStyle w:val="s4"/>
        </w:rPr>
        <w:t>5.​ </w:t>
      </w:r>
      <w:r w:rsidRPr="008B1026">
        <w:rPr>
          <w:rStyle w:val="s2"/>
        </w:rPr>
        <w:t>Обеспечение инфраструктуры и безопасных условий деятельности волонтеров.</w:t>
      </w:r>
    </w:p>
    <w:p w:rsidR="008B1026" w:rsidRPr="008B1026" w:rsidRDefault="008B1026" w:rsidP="008B1026">
      <w:pPr>
        <w:pStyle w:val="p2"/>
        <w:spacing w:before="0" w:beforeAutospacing="0" w:after="0" w:afterAutospacing="0"/>
        <w:jc w:val="both"/>
      </w:pPr>
      <w:r w:rsidRPr="008B1026">
        <w:rPr>
          <w:rStyle w:val="s4"/>
        </w:rPr>
        <w:t>6.​ </w:t>
      </w:r>
      <w:r w:rsidRPr="008B1026">
        <w:rPr>
          <w:rStyle w:val="s2"/>
        </w:rPr>
        <w:t>Обучение НКО современным коммуникационным технологиям, позиционированию, продвижению своих услуг.</w:t>
      </w:r>
    </w:p>
    <w:p w:rsidR="008B1026" w:rsidRPr="008B1026" w:rsidRDefault="008B1026" w:rsidP="008B1026">
      <w:pPr>
        <w:pStyle w:val="p2"/>
        <w:spacing w:before="0" w:beforeAutospacing="0" w:after="0" w:afterAutospacing="0"/>
        <w:jc w:val="both"/>
      </w:pPr>
      <w:r w:rsidRPr="008B1026">
        <w:rPr>
          <w:rStyle w:val="s4"/>
        </w:rPr>
        <w:t>7.​ </w:t>
      </w:r>
      <w:r w:rsidRPr="008B1026">
        <w:rPr>
          <w:rStyle w:val="s2"/>
        </w:rPr>
        <w:t xml:space="preserve">Увеличение числа мероприятий, в </w:t>
      </w:r>
      <w:proofErr w:type="gramStart"/>
      <w:r w:rsidRPr="008B1026">
        <w:rPr>
          <w:rStyle w:val="s2"/>
        </w:rPr>
        <w:t>рамках</w:t>
      </w:r>
      <w:proofErr w:type="gramEnd"/>
      <w:r w:rsidRPr="008B1026">
        <w:rPr>
          <w:rStyle w:val="s2"/>
        </w:rPr>
        <w:t xml:space="preserve"> которых может осуществляться взаимодействие НКО, граждан и субъектов предпринимательской деятельности.</w:t>
      </w:r>
    </w:p>
    <w:p w:rsidR="008B1026" w:rsidRPr="008B1026" w:rsidRDefault="008B1026" w:rsidP="008B1026">
      <w:pPr>
        <w:pStyle w:val="p2"/>
        <w:spacing w:before="0" w:beforeAutospacing="0" w:after="0" w:afterAutospacing="0"/>
        <w:jc w:val="both"/>
      </w:pPr>
      <w:r w:rsidRPr="008B1026">
        <w:rPr>
          <w:rStyle w:val="s4"/>
        </w:rPr>
        <w:t>8.​ </w:t>
      </w:r>
      <w:r w:rsidRPr="008B1026">
        <w:rPr>
          <w:rStyle w:val="s2"/>
        </w:rPr>
        <w:t>Обеспечение широкого освещения работы и результатов форума «Сообщество» на международном уровне.</w:t>
      </w:r>
    </w:p>
    <w:p w:rsidR="008B1026" w:rsidRPr="008B1026" w:rsidRDefault="008B1026" w:rsidP="008B1026">
      <w:pPr>
        <w:pStyle w:val="p2"/>
        <w:spacing w:before="0" w:beforeAutospacing="0" w:after="0" w:afterAutospacing="0"/>
        <w:jc w:val="both"/>
      </w:pPr>
      <w:r w:rsidRPr="008B1026">
        <w:rPr>
          <w:rStyle w:val="s2"/>
        </w:rPr>
        <w:t xml:space="preserve">В целях реализации вышеуказанных задач Общественная палата Российской </w:t>
      </w:r>
      <w:r w:rsidRPr="008B1026">
        <w:rPr>
          <w:rStyle w:val="s2"/>
        </w:rPr>
        <w:lastRenderedPageBreak/>
        <w:t xml:space="preserve">Федерации считает </w:t>
      </w:r>
      <w:proofErr w:type="gramStart"/>
      <w:r w:rsidRPr="008B1026">
        <w:rPr>
          <w:rStyle w:val="s2"/>
        </w:rPr>
        <w:t>целесообразным</w:t>
      </w:r>
      <w:proofErr w:type="gramEnd"/>
      <w:r w:rsidRPr="008B1026">
        <w:rPr>
          <w:rStyle w:val="s2"/>
        </w:rPr>
        <w:t xml:space="preserve"> рекомендовать:</w:t>
      </w:r>
    </w:p>
    <w:p w:rsidR="008B1026" w:rsidRPr="008B1026" w:rsidRDefault="008B1026" w:rsidP="008B1026">
      <w:pPr>
        <w:pStyle w:val="p2"/>
        <w:spacing w:before="0" w:beforeAutospacing="0" w:after="0" w:afterAutospacing="0"/>
        <w:jc w:val="both"/>
      </w:pPr>
      <w:proofErr w:type="gramStart"/>
      <w:r w:rsidRPr="008B1026">
        <w:rPr>
          <w:rStyle w:val="s1"/>
        </w:rPr>
        <w:t xml:space="preserve">Министерству связи и массовых коммуникаций Российской Федерации совместно с Общественной палатой Российской Федерации, ресурсными центрами </w:t>
      </w:r>
      <w:r w:rsidRPr="008B1026">
        <w:rPr>
          <w:rStyle w:val="s2"/>
        </w:rPr>
        <w:t>рассмотреть возможность разработки механизмов повышения эффективности взаимодействия СМИ и НКО, в том числе в вопросах освещения деятельности НКО, волонтеров, социально-ответственного бизнеса, гражданских активистов, их достижений, деятельности и проектов (с особым вниманием – к НКО в сельской местности), в средствах массовой информации.</w:t>
      </w:r>
      <w:proofErr w:type="gramEnd"/>
    </w:p>
    <w:p w:rsidR="008B1026" w:rsidRPr="008B1026" w:rsidRDefault="008B1026" w:rsidP="008B1026">
      <w:pPr>
        <w:pStyle w:val="p2"/>
        <w:spacing w:before="0" w:beforeAutospacing="0" w:after="0" w:afterAutospacing="0"/>
        <w:jc w:val="both"/>
      </w:pPr>
      <w:r w:rsidRPr="008B1026">
        <w:rPr>
          <w:rStyle w:val="s1"/>
        </w:rPr>
        <w:t>Министерству труда и социальной защиты Российской Федерации</w:t>
      </w:r>
      <w:r w:rsidRPr="008B1026">
        <w:rPr>
          <w:rStyle w:val="s2"/>
        </w:rPr>
        <w:t xml:space="preserve"> рассмотреть возможность разработки изменений в законодательство, направленных на возможность включения стажа работы в качестве председателя территориального общественного самоуправления в общий трудовой стаж. </w:t>
      </w:r>
    </w:p>
    <w:p w:rsidR="008B1026" w:rsidRPr="008B1026" w:rsidRDefault="008B1026" w:rsidP="008B1026">
      <w:pPr>
        <w:pStyle w:val="p2"/>
        <w:spacing w:before="0" w:beforeAutospacing="0" w:after="0" w:afterAutospacing="0"/>
        <w:jc w:val="both"/>
      </w:pPr>
      <w:r w:rsidRPr="008B1026">
        <w:rPr>
          <w:rStyle w:val="s1"/>
        </w:rPr>
        <w:t xml:space="preserve">Министерству внутренних дел Российской Федерации и Следственному комитету Российской Федерации </w:t>
      </w:r>
      <w:r w:rsidRPr="008B1026">
        <w:rPr>
          <w:rStyle w:val="s2"/>
        </w:rPr>
        <w:t xml:space="preserve">рассмотреть возможность организации межведомственного взаимодействия по вопросу активизации выявления и привлечения к ответственности лиц, присваивающих чужое имущество под видом волонтерской деятельности путем обмана или злоупотребления доверием граждан. </w:t>
      </w:r>
    </w:p>
    <w:p w:rsidR="008B1026" w:rsidRPr="008B1026" w:rsidRDefault="008B1026" w:rsidP="008B1026">
      <w:pPr>
        <w:pStyle w:val="p2"/>
        <w:spacing w:before="0" w:beforeAutospacing="0" w:after="0" w:afterAutospacing="0"/>
        <w:jc w:val="both"/>
      </w:pPr>
      <w:r w:rsidRPr="008B1026">
        <w:rPr>
          <w:rStyle w:val="s1"/>
        </w:rPr>
        <w:t xml:space="preserve">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w:t>
      </w:r>
      <w:r w:rsidRPr="008B1026">
        <w:rPr>
          <w:rStyle w:val="s2"/>
        </w:rPr>
        <w:t xml:space="preserve">рассмотреть возможность создания в каждом субъекте Российской Федерации карты муниципальных образований с указанием сфер деятельности, в которых наиболее </w:t>
      </w:r>
      <w:r w:rsidRPr="008B1026">
        <w:rPr>
          <w:rStyle w:val="s2"/>
        </w:rPr>
        <w:lastRenderedPageBreak/>
        <w:t>востребована помощь гражданских активистов.</w:t>
      </w:r>
    </w:p>
    <w:p w:rsidR="008B1026" w:rsidRPr="008B1026" w:rsidRDefault="008B1026" w:rsidP="008B1026">
      <w:pPr>
        <w:pStyle w:val="p2"/>
        <w:spacing w:before="0" w:beforeAutospacing="0" w:after="0" w:afterAutospacing="0"/>
        <w:jc w:val="both"/>
      </w:pPr>
      <w:proofErr w:type="gramStart"/>
      <w:r w:rsidRPr="008B1026">
        <w:rPr>
          <w:rStyle w:val="s1"/>
        </w:rPr>
        <w:t xml:space="preserve">ОАО «Первый канал», Всероссийской государственной телевизионной и радиовещательной компании </w:t>
      </w:r>
      <w:r w:rsidRPr="008B1026">
        <w:rPr>
          <w:rStyle w:val="s2"/>
        </w:rPr>
        <w:t>рассмотреть возможность акцентирования внимания аудитории на деятельности и достижениях волонтеров, качественного и полноценного донесения до общественности информации о достигнутых результатах по решению социальных проблем представителями некоммерческого сектора, программ корпоративной социальной ответственности, участии органов государственной власти и местного самоуправления, а также информирования населения о фактах выявления деятельности и привлечении к ответственности лиц</w:t>
      </w:r>
      <w:proofErr w:type="gramEnd"/>
      <w:r w:rsidRPr="008B1026">
        <w:rPr>
          <w:rStyle w:val="s2"/>
        </w:rPr>
        <w:t>, присваивающих чужое имущество под видом волонтерской деятельности путем обмана или злоупотребления доверием граждан.</w:t>
      </w:r>
    </w:p>
    <w:p w:rsidR="008B1026" w:rsidRPr="008B1026" w:rsidRDefault="008B1026" w:rsidP="008B1026">
      <w:pPr>
        <w:pStyle w:val="p2"/>
        <w:spacing w:before="0" w:beforeAutospacing="0" w:after="0" w:afterAutospacing="0"/>
        <w:jc w:val="both"/>
      </w:pPr>
      <w:r w:rsidRPr="008B1026">
        <w:rPr>
          <w:rStyle w:val="s1"/>
        </w:rPr>
        <w:t>Ресурсным центрам</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 xml:space="preserve">Принятия мер по созданию безопасных условий для деятельности волонтеров. </w:t>
      </w:r>
    </w:p>
    <w:p w:rsidR="008B1026" w:rsidRPr="008B1026" w:rsidRDefault="008B1026" w:rsidP="008B1026">
      <w:pPr>
        <w:pStyle w:val="p2"/>
        <w:spacing w:before="0" w:beforeAutospacing="0" w:after="0" w:afterAutospacing="0"/>
        <w:jc w:val="both"/>
      </w:pPr>
      <w:r w:rsidRPr="008B1026">
        <w:rPr>
          <w:rStyle w:val="s4"/>
        </w:rPr>
        <w:t>2.​ </w:t>
      </w:r>
      <w:r w:rsidRPr="008B1026">
        <w:rPr>
          <w:rStyle w:val="s2"/>
        </w:rPr>
        <w:t>Принятия мер повышения эффективности взаимодействия НКО с НКО в целях обмена опытом, лучшими практиками, достижения эффекта синергии.</w:t>
      </w:r>
    </w:p>
    <w:p w:rsidR="008B1026" w:rsidRPr="008B1026" w:rsidRDefault="008B1026" w:rsidP="008B1026">
      <w:pPr>
        <w:pStyle w:val="p2"/>
        <w:spacing w:before="0" w:beforeAutospacing="0" w:after="0" w:afterAutospacing="0"/>
        <w:jc w:val="both"/>
      </w:pPr>
      <w:r w:rsidRPr="008B1026">
        <w:rPr>
          <w:rStyle w:val="s4"/>
        </w:rPr>
        <w:t>3.​ </w:t>
      </w:r>
      <w:r w:rsidRPr="008B1026">
        <w:rPr>
          <w:rStyle w:val="s2"/>
        </w:rPr>
        <w:t>Самостоятельного, а также с привлечением НКО получения на системной основе «обратной связи» от целевой аудитории, в целях выявления наиболее острых проблем и задач, требующих первостепенного решения.</w:t>
      </w:r>
    </w:p>
    <w:p w:rsidR="008B1026" w:rsidRPr="008B1026" w:rsidRDefault="008B1026" w:rsidP="008B1026">
      <w:pPr>
        <w:pStyle w:val="p2"/>
        <w:spacing w:before="0" w:beforeAutospacing="0" w:after="0" w:afterAutospacing="0"/>
        <w:jc w:val="both"/>
      </w:pPr>
      <w:r w:rsidRPr="008B1026">
        <w:rPr>
          <w:rStyle w:val="s1"/>
        </w:rPr>
        <w:t>Общественной палате Российской Федерации совместно с ресурсными центрами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4"/>
        </w:rPr>
        <w:t>1.​ </w:t>
      </w:r>
      <w:r w:rsidRPr="008B1026">
        <w:rPr>
          <w:rStyle w:val="s2"/>
        </w:rPr>
        <w:t>Увеличения в 2017 году числа мероприятий, создающих условия для адресного взаимодействия гражданских активистов, представителей НКО, средств массовой информации, субъектов предпринимательской деятельности.</w:t>
      </w:r>
    </w:p>
    <w:p w:rsidR="008B1026" w:rsidRPr="008B1026" w:rsidRDefault="008B1026" w:rsidP="008B1026">
      <w:pPr>
        <w:pStyle w:val="p2"/>
        <w:spacing w:before="0" w:beforeAutospacing="0" w:after="0" w:afterAutospacing="0"/>
        <w:jc w:val="both"/>
      </w:pPr>
      <w:r w:rsidRPr="008B1026">
        <w:rPr>
          <w:rStyle w:val="s2"/>
        </w:rPr>
        <w:lastRenderedPageBreak/>
        <w:t>2. Проведения мероприятий для молодежи, направленных на обсуждение межнациональных вопросов.</w:t>
      </w:r>
    </w:p>
    <w:p w:rsidR="008B1026" w:rsidRPr="008B1026" w:rsidRDefault="008B1026" w:rsidP="008B1026">
      <w:pPr>
        <w:pStyle w:val="p2"/>
        <w:spacing w:before="0" w:beforeAutospacing="0" w:after="0" w:afterAutospacing="0"/>
        <w:jc w:val="both"/>
      </w:pPr>
      <w:r w:rsidRPr="008B1026">
        <w:rPr>
          <w:rStyle w:val="s2"/>
        </w:rPr>
        <w:t>3. Широкого освещения работы и результатов форума активных граждан «Сообщество», в том числе и на международном уровне.</w:t>
      </w:r>
    </w:p>
    <w:p w:rsidR="008B1026" w:rsidRPr="008B1026" w:rsidRDefault="008B1026" w:rsidP="008B1026">
      <w:pPr>
        <w:pStyle w:val="p2"/>
        <w:spacing w:before="0" w:beforeAutospacing="0" w:after="0" w:afterAutospacing="0"/>
        <w:jc w:val="both"/>
      </w:pPr>
      <w:r w:rsidRPr="008B1026">
        <w:rPr>
          <w:rStyle w:val="s2"/>
        </w:rPr>
        <w:t xml:space="preserve">4. Содействия НКО в обучении современным технологиям позиционирования и продвижения своих услуг. Участие в подготовке и запуске полномасштабного образовательного курса в сфере «новых технологий» с привлечением Mail.ru, Яндекс, </w:t>
      </w:r>
      <w:proofErr w:type="spellStart"/>
      <w:r w:rsidRPr="008B1026">
        <w:rPr>
          <w:rStyle w:val="s2"/>
        </w:rPr>
        <w:t>Google</w:t>
      </w:r>
      <w:proofErr w:type="spellEnd"/>
      <w:r w:rsidRPr="008B1026">
        <w:rPr>
          <w:rStyle w:val="s2"/>
        </w:rPr>
        <w:t xml:space="preserve"> Россия, Planeta.ru, </w:t>
      </w:r>
      <w:proofErr w:type="spellStart"/>
      <w:r w:rsidRPr="008B1026">
        <w:rPr>
          <w:rStyle w:val="s2"/>
        </w:rPr>
        <w:t>Boomstarter</w:t>
      </w:r>
      <w:proofErr w:type="spellEnd"/>
      <w:r w:rsidRPr="008B1026">
        <w:rPr>
          <w:rStyle w:val="s2"/>
        </w:rPr>
        <w:t xml:space="preserve">, </w:t>
      </w:r>
      <w:proofErr w:type="spellStart"/>
      <w:r w:rsidRPr="008B1026">
        <w:rPr>
          <w:rStyle w:val="s2"/>
        </w:rPr>
        <w:t>Timepad</w:t>
      </w:r>
      <w:proofErr w:type="spellEnd"/>
      <w:r w:rsidRPr="008B1026">
        <w:rPr>
          <w:rStyle w:val="s2"/>
        </w:rPr>
        <w:t>, и др.</w:t>
      </w:r>
    </w:p>
    <w:p w:rsidR="008B1026" w:rsidRPr="008B1026" w:rsidRDefault="008B1026" w:rsidP="008B1026">
      <w:pPr>
        <w:pStyle w:val="p2"/>
        <w:spacing w:before="0" w:beforeAutospacing="0" w:after="0" w:afterAutospacing="0"/>
        <w:jc w:val="both"/>
      </w:pPr>
      <w:r w:rsidRPr="008B1026">
        <w:rPr>
          <w:rStyle w:val="s2"/>
        </w:rPr>
        <w:t>5. Содействия росту этичности и культуры взаимоотношений в социальном секторе, между всеми участниками взаимодействия.</w:t>
      </w:r>
    </w:p>
    <w:p w:rsidR="008B1026" w:rsidRPr="008B1026" w:rsidRDefault="008B1026" w:rsidP="008B1026">
      <w:pPr>
        <w:pStyle w:val="p1"/>
        <w:spacing w:before="0" w:beforeAutospacing="0" w:after="0" w:afterAutospacing="0"/>
        <w:jc w:val="both"/>
      </w:pPr>
      <w:r w:rsidRPr="008B1026">
        <w:rPr>
          <w:rStyle w:val="s3"/>
        </w:rPr>
        <w:t>Дискуссия «Деревня – душа России»</w:t>
      </w:r>
    </w:p>
    <w:p w:rsidR="008B1026" w:rsidRPr="008B1026" w:rsidRDefault="008B1026" w:rsidP="008B1026">
      <w:pPr>
        <w:pStyle w:val="p2"/>
        <w:spacing w:before="0" w:beforeAutospacing="0" w:after="0" w:afterAutospacing="0"/>
        <w:jc w:val="both"/>
      </w:pPr>
      <w:proofErr w:type="gramStart"/>
      <w:r w:rsidRPr="008B1026">
        <w:rPr>
          <w:rStyle w:val="s2"/>
        </w:rPr>
        <w:t>В 2016 году Общественной палатой Российской Федерации (далее – Общественная палата) проведены 15 региональных форумов «Деревня – Душа России» (далее – форумы, мероприятия) в Республике Крым, Республике Саха (Якутия), Республике Дагестан, Республике Чувашия, Вологодской области, Ярославской области, Саратовской области, Воронежской области, Липецкой области, Белгородской области, Волгоградской области, 4 из которых прошли в рамках проведения форума активных граждан «Сообщество»: город Ялта, город Череповец, город</w:t>
      </w:r>
      <w:proofErr w:type="gramEnd"/>
      <w:r w:rsidRPr="008B1026">
        <w:rPr>
          <w:rStyle w:val="s2"/>
        </w:rPr>
        <w:t xml:space="preserve"> Волгоград, город Москва.</w:t>
      </w:r>
    </w:p>
    <w:p w:rsidR="008B1026" w:rsidRPr="008B1026" w:rsidRDefault="008B1026" w:rsidP="008B1026">
      <w:pPr>
        <w:pStyle w:val="p2"/>
        <w:spacing w:before="0" w:beforeAutospacing="0" w:after="0" w:afterAutospacing="0"/>
        <w:jc w:val="both"/>
      </w:pPr>
      <w:proofErr w:type="gramStart"/>
      <w:r w:rsidRPr="008B1026">
        <w:rPr>
          <w:rStyle w:val="s2"/>
        </w:rPr>
        <w:t xml:space="preserve">Основной целью дискуссии «Деревня – душа России» является сохранение и развитие деревни, активизация гражданского общества для обеспечения реализации 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года № 151-р (далее – Стратегия), в частности, тиражирование успешного опыта </w:t>
      </w:r>
      <w:r w:rsidRPr="008B1026">
        <w:rPr>
          <w:rStyle w:val="s2"/>
        </w:rPr>
        <w:lastRenderedPageBreak/>
        <w:t>реализованных общественно значимых проектов некоммерческих организаций (далее – НКО) в сельской местности в регионы</w:t>
      </w:r>
      <w:proofErr w:type="gramEnd"/>
      <w:r w:rsidRPr="008B1026">
        <w:rPr>
          <w:rStyle w:val="s2"/>
        </w:rPr>
        <w:t>. Деревня, село, аул – источник российской цивилизации, сокровищница традиций и высоких нравственных ценностей народа, резерв роста экономики, увеличения численности и качества народонаселения. По мнению участников форумов, основными точками развития сельских территорий должны стать развитие предпринимательства, сохранение культурного наследия, а также поддержка гражданской активности в сельской местности.</w:t>
      </w:r>
    </w:p>
    <w:p w:rsidR="008B1026" w:rsidRPr="008B1026" w:rsidRDefault="008B1026" w:rsidP="008B1026">
      <w:pPr>
        <w:pStyle w:val="p2"/>
        <w:spacing w:before="0" w:beforeAutospacing="0" w:after="0" w:afterAutospacing="0"/>
        <w:jc w:val="both"/>
      </w:pPr>
      <w:r w:rsidRPr="008B1026">
        <w:rPr>
          <w:rStyle w:val="s2"/>
        </w:rPr>
        <w:t>Участники дискуссии подчеркнули особую важность становления российской деревни драйвером развития экономики страны, центром обеспечения продовольственной безопасности, точкой демографического роста и возрождения культурного наследия России. По мнению участников мероприятий, условиями дальнейшего эффективного развития государства являются, в том числе, достижение его экономической самодостаточности, увеличение показателей в отраслях хозяйственного и социального комплексов, кооперация регионов на основе развития местных инициатив, а также укрепление социально-демографической базы сельских территорий.</w:t>
      </w:r>
    </w:p>
    <w:p w:rsidR="008B1026" w:rsidRPr="008B1026" w:rsidRDefault="008B1026" w:rsidP="008B1026">
      <w:pPr>
        <w:pStyle w:val="p2"/>
        <w:spacing w:before="0" w:beforeAutospacing="0" w:after="0" w:afterAutospacing="0"/>
        <w:jc w:val="both"/>
      </w:pPr>
      <w:r w:rsidRPr="008B1026">
        <w:rPr>
          <w:rStyle w:val="s2"/>
        </w:rPr>
        <w:t xml:space="preserve">Также участниками дискуссии отмечена необходимость обеспечения формирования устойчивых групп в сельском сообществе, основанных на общности интересов и целей, на современном сельском укладе жизни, который включает в себя семейное воспитание, отечественное образование, бытовую и общественную культуру, общинное самоуправление, бережное природопользование, устойчивое производство с учетом местных особенностей каждого региона. Требуется создание условий для обеспечения </w:t>
      </w:r>
      <w:r w:rsidRPr="008B1026">
        <w:rPr>
          <w:rStyle w:val="s2"/>
        </w:rPr>
        <w:lastRenderedPageBreak/>
        <w:t>равноправных, справедливых и взаимовыгодных отношений села, города и государства. Село должно иметь паритетные отношения с промышленной, торговой и финансовой сферами, развитую производственную и социальную инфраструктуру.</w:t>
      </w:r>
    </w:p>
    <w:p w:rsidR="008B1026" w:rsidRPr="008B1026" w:rsidRDefault="008B1026" w:rsidP="008B1026">
      <w:pPr>
        <w:pStyle w:val="p2"/>
        <w:spacing w:before="0" w:beforeAutospacing="0" w:after="0" w:afterAutospacing="0"/>
        <w:jc w:val="both"/>
      </w:pPr>
      <w:r w:rsidRPr="008B1026">
        <w:rPr>
          <w:rStyle w:val="s2"/>
        </w:rPr>
        <w:t>Участники дискуссии обратили особое внимание на проблемы гражданского общества в сельских поселениях. Так, 20 000 сельских населенных пунктов исчезли с карты России, а в 54 % оставшихся сел численность жителей составляет до 100 человек. Причинами вышеуказанного являются недостаточное развитие институтов гражданского общества, снижение уровня жизни в сельской местности, а также ухудшение экономических условий для ведения малого бизнеса в сельских поселениях, увеличение административных барьеров, связанных с получением земельных участков, кредитных ресурсов и государственной поддержки. Кроме того, в Российской Федерации зарегистрировано более 220 000 некоммерческих организаций, из них в селах, согласно оценкам экспертов, осуществляют свою деятельность 5 - 10 % от общего количества.</w:t>
      </w:r>
    </w:p>
    <w:p w:rsidR="008B1026" w:rsidRPr="008B1026" w:rsidRDefault="008B1026" w:rsidP="008B1026">
      <w:pPr>
        <w:pStyle w:val="p2"/>
        <w:spacing w:before="0" w:beforeAutospacing="0" w:after="0" w:afterAutospacing="0"/>
        <w:jc w:val="both"/>
      </w:pPr>
      <w:r w:rsidRPr="008B1026">
        <w:rPr>
          <w:rStyle w:val="s2"/>
        </w:rPr>
        <w:t>Отсутствие единого межведомственного подхода по эффективному развитию сельских территорий отмечено участниками дискуссии в качестве основного препятствия ну пути эффективного развития сельских территорий.</w:t>
      </w:r>
    </w:p>
    <w:p w:rsidR="008B1026" w:rsidRPr="008B1026" w:rsidRDefault="008B1026" w:rsidP="008B1026">
      <w:pPr>
        <w:pStyle w:val="p2"/>
        <w:spacing w:before="0" w:beforeAutospacing="0" w:after="0" w:afterAutospacing="0"/>
        <w:jc w:val="both"/>
      </w:pPr>
      <w:r w:rsidRPr="008B1026">
        <w:rPr>
          <w:rStyle w:val="s2"/>
        </w:rPr>
        <w:t>По мнению участников дискуссии, главным приоритетом развития некоммерческого сектора в сельской местности является повышение эффективности реализации гражданских инициатив, для достижения вышеуказанного приоритета требуется решение следующих задач:</w:t>
      </w:r>
    </w:p>
    <w:p w:rsidR="008B1026" w:rsidRPr="008B1026" w:rsidRDefault="008B1026" w:rsidP="008B1026">
      <w:pPr>
        <w:pStyle w:val="p2"/>
        <w:spacing w:before="0" w:beforeAutospacing="0" w:after="0" w:afterAutospacing="0"/>
        <w:jc w:val="both"/>
      </w:pPr>
      <w:r w:rsidRPr="008B1026">
        <w:rPr>
          <w:rStyle w:val="s2"/>
        </w:rPr>
        <w:t>– повышение профессиональной специализированной подготовки гражданских активистов;</w:t>
      </w:r>
    </w:p>
    <w:p w:rsidR="008B1026" w:rsidRPr="008B1026" w:rsidRDefault="008B1026" w:rsidP="008B1026">
      <w:pPr>
        <w:pStyle w:val="p2"/>
        <w:spacing w:before="0" w:beforeAutospacing="0" w:after="0" w:afterAutospacing="0"/>
        <w:jc w:val="both"/>
      </w:pPr>
      <w:r w:rsidRPr="008B1026">
        <w:rPr>
          <w:rStyle w:val="s2"/>
        </w:rPr>
        <w:lastRenderedPageBreak/>
        <w:t>– построение постоянного взаимодействия гражданского общества, предпринимательства с органами государственной власти.</w:t>
      </w:r>
    </w:p>
    <w:p w:rsidR="008B1026" w:rsidRPr="008B1026" w:rsidRDefault="008B1026" w:rsidP="008B1026">
      <w:pPr>
        <w:pStyle w:val="p2"/>
        <w:spacing w:before="0" w:beforeAutospacing="0" w:after="0" w:afterAutospacing="0"/>
        <w:jc w:val="both"/>
      </w:pPr>
      <w:r w:rsidRPr="008B1026">
        <w:rPr>
          <w:rStyle w:val="s2"/>
        </w:rPr>
        <w:t xml:space="preserve">Вместе с тем участники дискуссии отметили необходимость разработки пилотного проекта по межведомственному и </w:t>
      </w:r>
      <w:proofErr w:type="spellStart"/>
      <w:r w:rsidRPr="008B1026">
        <w:rPr>
          <w:rStyle w:val="s2"/>
        </w:rPr>
        <w:t>межсекторальному</w:t>
      </w:r>
      <w:proofErr w:type="spellEnd"/>
      <w:r w:rsidRPr="008B1026">
        <w:rPr>
          <w:rStyle w:val="s2"/>
        </w:rPr>
        <w:t xml:space="preserve"> взаимодействию в сельских муниципальных образованиях, утвержденных Общественной палатой и федеральными органами исполнительной власти. Участники мероприятий считают </w:t>
      </w:r>
      <w:proofErr w:type="gramStart"/>
      <w:r w:rsidRPr="008B1026">
        <w:rPr>
          <w:rStyle w:val="s2"/>
        </w:rPr>
        <w:t>необходимым</w:t>
      </w:r>
      <w:proofErr w:type="gramEnd"/>
      <w:r w:rsidRPr="008B1026">
        <w:rPr>
          <w:rStyle w:val="s2"/>
        </w:rPr>
        <w:t xml:space="preserve"> распространить в сельских территориях успешные практики сельского развития, поддержанные в процессе реализации различных федеральных и ведомственных программ. Таким образом, по итогам проведенного анализа (по итогам реализации пилотного проекта) будет сформирована база необходимых мер поддержки сельских территорий, которая станет основой «Карты ресурсов развития российского села».</w:t>
      </w:r>
    </w:p>
    <w:p w:rsidR="008B1026" w:rsidRPr="008B1026" w:rsidRDefault="008B1026" w:rsidP="008B1026">
      <w:pPr>
        <w:pStyle w:val="p2"/>
        <w:spacing w:before="0" w:beforeAutospacing="0" w:after="0" w:afterAutospacing="0"/>
        <w:jc w:val="both"/>
      </w:pPr>
      <w:r w:rsidRPr="008B1026">
        <w:rPr>
          <w:rStyle w:val="s2"/>
        </w:rPr>
        <w:t>Участники дискуссии отметили необходимость реализации общественно-политического проекта «Народная Стратегия» во всех субъектах Российской Федерации в целях взаимодействия институтов гражданского общества с органами государственной власти.</w:t>
      </w:r>
    </w:p>
    <w:p w:rsidR="008B1026" w:rsidRPr="008B1026" w:rsidRDefault="008B1026" w:rsidP="008B1026">
      <w:pPr>
        <w:pStyle w:val="p2"/>
        <w:spacing w:before="0" w:beforeAutospacing="0" w:after="0" w:afterAutospacing="0"/>
        <w:jc w:val="both"/>
      </w:pPr>
      <w:r w:rsidRPr="008B1026">
        <w:rPr>
          <w:rStyle w:val="s2"/>
        </w:rPr>
        <w:t xml:space="preserve">Учитывая </w:t>
      </w:r>
      <w:proofErr w:type="gramStart"/>
      <w:r w:rsidRPr="008B1026">
        <w:rPr>
          <w:rStyle w:val="s2"/>
        </w:rPr>
        <w:t>вышеизложенное</w:t>
      </w:r>
      <w:proofErr w:type="gramEnd"/>
      <w:r w:rsidRPr="008B1026">
        <w:rPr>
          <w:rStyle w:val="s2"/>
        </w:rPr>
        <w:t>, Общественная палата Российской Федерации считает необходимым рекомендовать:</w:t>
      </w:r>
    </w:p>
    <w:p w:rsidR="008B1026" w:rsidRPr="008B1026" w:rsidRDefault="008B1026" w:rsidP="008B1026">
      <w:pPr>
        <w:pStyle w:val="p2"/>
        <w:spacing w:before="0" w:beforeAutospacing="0" w:after="0" w:afterAutospacing="0"/>
        <w:jc w:val="both"/>
      </w:pPr>
      <w:proofErr w:type="gramStart"/>
      <w:r w:rsidRPr="008B1026">
        <w:rPr>
          <w:rStyle w:val="s1"/>
        </w:rPr>
        <w:t>Администрации Президента Российской Федерации, Правительству Российской Федерации</w:t>
      </w:r>
      <w:r w:rsidRPr="008B1026">
        <w:rPr>
          <w:rStyle w:val="s2"/>
        </w:rPr>
        <w:t xml:space="preserve"> рассмотреть возможность увеличения финансирования </w:t>
      </w:r>
      <w:proofErr w:type="spellStart"/>
      <w:r w:rsidRPr="008B1026">
        <w:rPr>
          <w:rStyle w:val="s2"/>
        </w:rPr>
        <w:t>грантовой</w:t>
      </w:r>
      <w:proofErr w:type="spellEnd"/>
      <w:r w:rsidRPr="008B1026">
        <w:rPr>
          <w:rStyle w:val="s2"/>
        </w:rPr>
        <w:t xml:space="preserve"> поддержки местных инициатив граждан, проживающих в сельской местности, в рамках реализации федеральной целевой программы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года № 598.</w:t>
      </w:r>
      <w:proofErr w:type="gramEnd"/>
    </w:p>
    <w:p w:rsidR="008B1026" w:rsidRPr="008B1026" w:rsidRDefault="008B1026" w:rsidP="008B1026">
      <w:pPr>
        <w:pStyle w:val="p2"/>
        <w:spacing w:before="0" w:beforeAutospacing="0" w:after="0" w:afterAutospacing="0"/>
        <w:jc w:val="both"/>
      </w:pPr>
      <w:r w:rsidRPr="008B1026">
        <w:rPr>
          <w:rStyle w:val="s1"/>
        </w:rPr>
        <w:lastRenderedPageBreak/>
        <w:t>Правительству Российской Федерации, Совету Федерации Федерального Собрания Российской Федерации</w:t>
      </w:r>
      <w:r w:rsidRPr="008B1026">
        <w:rPr>
          <w:rStyle w:val="s2"/>
        </w:rPr>
        <w:t xml:space="preserve"> рассмотреть возможность выделения квоты не менее 25–27 % из средств федерального бюджета на развитие сельских территорий, в том числе на поддержку мероприятий в сельской местности и малых городах в действующих и разрабатываемых государственных и целевых программах.</w:t>
      </w:r>
    </w:p>
    <w:p w:rsidR="008B1026" w:rsidRPr="008B1026" w:rsidRDefault="008B1026" w:rsidP="008B1026">
      <w:pPr>
        <w:pStyle w:val="p2"/>
        <w:spacing w:before="0" w:beforeAutospacing="0" w:after="0" w:afterAutospacing="0"/>
        <w:jc w:val="both"/>
      </w:pPr>
      <w:r w:rsidRPr="008B1026">
        <w:rPr>
          <w:rStyle w:val="s1"/>
        </w:rPr>
        <w:t>Министерству сельского хозяйства Российской Федераци</w:t>
      </w:r>
      <w:r w:rsidRPr="008B1026">
        <w:rPr>
          <w:rStyle w:val="s2"/>
        </w:rPr>
        <w:t>и рассмотреть возможность проведения работы по информированию руководителей малых форм хозяйствования о существующих мерах государственной поддержки.</w:t>
      </w:r>
    </w:p>
    <w:p w:rsidR="008B1026" w:rsidRPr="008B1026" w:rsidRDefault="008B1026" w:rsidP="008B1026">
      <w:pPr>
        <w:pStyle w:val="p2"/>
        <w:spacing w:before="0" w:beforeAutospacing="0" w:after="0" w:afterAutospacing="0"/>
        <w:jc w:val="both"/>
      </w:pPr>
      <w:r w:rsidRPr="008B1026">
        <w:rPr>
          <w:rStyle w:val="s1"/>
        </w:rPr>
        <w:t>Федеральному агентству по туризму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 xml:space="preserve">1. </w:t>
      </w:r>
      <w:proofErr w:type="gramStart"/>
      <w:r w:rsidRPr="008B1026">
        <w:rPr>
          <w:rStyle w:val="s2"/>
        </w:rPr>
        <w:t xml:space="preserve">Принятия мер, направленных на развитие </w:t>
      </w:r>
      <w:proofErr w:type="spellStart"/>
      <w:r w:rsidRPr="008B1026">
        <w:rPr>
          <w:rStyle w:val="s2"/>
        </w:rPr>
        <w:t>агротуризма</w:t>
      </w:r>
      <w:proofErr w:type="spellEnd"/>
      <w:r w:rsidRPr="008B1026">
        <w:rPr>
          <w:rStyle w:val="s2"/>
        </w:rPr>
        <w:t xml:space="preserve">, </w:t>
      </w:r>
      <w:proofErr w:type="spellStart"/>
      <w:r w:rsidRPr="008B1026">
        <w:rPr>
          <w:rStyle w:val="s2"/>
        </w:rPr>
        <w:t>этнотуризма</w:t>
      </w:r>
      <w:proofErr w:type="spellEnd"/>
      <w:r w:rsidRPr="008B1026">
        <w:rPr>
          <w:rStyle w:val="s2"/>
        </w:rPr>
        <w:t>, организацию рекреационного туризма в России, в целях повышения привлекательности деревень, сел и поселков, повышения занятости сельского населения, снижения оттока сельского населения в города.</w:t>
      </w:r>
      <w:proofErr w:type="gramEnd"/>
    </w:p>
    <w:p w:rsidR="008B1026" w:rsidRPr="008B1026" w:rsidRDefault="008B1026" w:rsidP="008B1026">
      <w:pPr>
        <w:pStyle w:val="p2"/>
        <w:spacing w:before="0" w:beforeAutospacing="0" w:after="0" w:afterAutospacing="0"/>
        <w:jc w:val="both"/>
      </w:pPr>
      <w:r w:rsidRPr="008B1026">
        <w:rPr>
          <w:rStyle w:val="s2"/>
        </w:rPr>
        <w:t xml:space="preserve">2. На основе </w:t>
      </w:r>
      <w:proofErr w:type="spellStart"/>
      <w:r w:rsidRPr="008B1026">
        <w:rPr>
          <w:rStyle w:val="s2"/>
        </w:rPr>
        <w:t>частно</w:t>
      </w:r>
      <w:proofErr w:type="spellEnd"/>
      <w:r w:rsidRPr="008B1026">
        <w:rPr>
          <w:rStyle w:val="s2"/>
        </w:rPr>
        <w:t>-государственного партнерства привлечения инвесторов для реализации российского морского туризма, как перспективной новой формы туризма.</w:t>
      </w:r>
    </w:p>
    <w:p w:rsidR="008B1026" w:rsidRPr="008B1026" w:rsidRDefault="008B1026" w:rsidP="008B1026">
      <w:pPr>
        <w:pStyle w:val="p2"/>
        <w:spacing w:before="0" w:beforeAutospacing="0" w:after="0" w:afterAutospacing="0"/>
        <w:jc w:val="both"/>
      </w:pPr>
      <w:r w:rsidRPr="008B1026">
        <w:rPr>
          <w:rStyle w:val="s1"/>
        </w:rPr>
        <w:t>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общественным палатам субъектов Российской Федерации</w:t>
      </w:r>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1. Оказания содействия возрождению института сельских старост, общественных советов в сельской местности.</w:t>
      </w:r>
    </w:p>
    <w:p w:rsidR="008B1026" w:rsidRPr="008B1026" w:rsidRDefault="008B1026" w:rsidP="008B1026">
      <w:pPr>
        <w:pStyle w:val="p2"/>
        <w:spacing w:before="0" w:beforeAutospacing="0" w:after="0" w:afterAutospacing="0"/>
        <w:jc w:val="both"/>
      </w:pPr>
      <w:r w:rsidRPr="008B1026">
        <w:rPr>
          <w:rStyle w:val="s2"/>
        </w:rPr>
        <w:lastRenderedPageBreak/>
        <w:t>2. Передачи в пользование неиспользуемых объектов социальной сферы местным общественным объединениям для осуществления профильной уставной деятельности.</w:t>
      </w:r>
    </w:p>
    <w:p w:rsidR="008B1026" w:rsidRPr="008B1026" w:rsidRDefault="008B1026" w:rsidP="008B1026">
      <w:pPr>
        <w:pStyle w:val="p2"/>
        <w:spacing w:before="0" w:beforeAutospacing="0" w:after="0" w:afterAutospacing="0"/>
        <w:jc w:val="both"/>
      </w:pPr>
      <w:r w:rsidRPr="008B1026">
        <w:rPr>
          <w:rStyle w:val="s2"/>
        </w:rPr>
        <w:t xml:space="preserve">3. Совершенствования механизма поддержки молодежных инициатив, СО НКО в </w:t>
      </w:r>
      <w:proofErr w:type="gramStart"/>
      <w:r w:rsidRPr="008B1026">
        <w:rPr>
          <w:rStyle w:val="s2"/>
        </w:rPr>
        <w:t>целях</w:t>
      </w:r>
      <w:proofErr w:type="gramEnd"/>
      <w:r w:rsidRPr="008B1026">
        <w:rPr>
          <w:rStyle w:val="s2"/>
        </w:rPr>
        <w:t xml:space="preserve"> привлечения молодых людей к решению актуальных проблем развития села посредством проектной деятельности.</w:t>
      </w:r>
    </w:p>
    <w:p w:rsidR="008B1026" w:rsidRPr="008B1026" w:rsidRDefault="008B1026" w:rsidP="008B1026">
      <w:pPr>
        <w:pStyle w:val="p2"/>
        <w:spacing w:before="0" w:beforeAutospacing="0" w:after="0" w:afterAutospacing="0"/>
        <w:jc w:val="both"/>
      </w:pPr>
      <w:r w:rsidRPr="008B1026">
        <w:rPr>
          <w:rStyle w:val="s2"/>
        </w:rPr>
        <w:t>4. Создания ресурсных центров с целью оказания помощи НКО, гражданским активистам при оформлении проектов и заявок для участия в конкурсах в целях получения грантов.</w:t>
      </w:r>
    </w:p>
    <w:p w:rsidR="008B1026" w:rsidRPr="008B1026" w:rsidRDefault="008B1026" w:rsidP="008B1026">
      <w:pPr>
        <w:pStyle w:val="p2"/>
        <w:spacing w:before="0" w:beforeAutospacing="0" w:after="0" w:afterAutospacing="0"/>
        <w:jc w:val="both"/>
      </w:pPr>
      <w:r w:rsidRPr="008B1026">
        <w:rPr>
          <w:rStyle w:val="s2"/>
        </w:rPr>
        <w:t>5. Обеспечения доступности регистрации, а также упрощения внесения изменений в уставные документы и сдачу отчетности для НКО, осуществляющих свою деятельность в сельских территориях, через сеть филиалов многофункциональных центров по предоставлению государственных и муниципальных услуг «Мои документы».</w:t>
      </w:r>
    </w:p>
    <w:p w:rsidR="008B1026" w:rsidRPr="008B1026" w:rsidRDefault="008B1026" w:rsidP="008B1026">
      <w:pPr>
        <w:pStyle w:val="p2"/>
        <w:spacing w:before="0" w:beforeAutospacing="0" w:after="0" w:afterAutospacing="0"/>
        <w:jc w:val="both"/>
      </w:pPr>
      <w:r w:rsidRPr="008B1026">
        <w:rPr>
          <w:rStyle w:val="s2"/>
        </w:rPr>
        <w:t>6. Поддержания инициативы Вологодской области по расширению патриотического общественного движения «Деревня – душа России», направленного на устойчивое развитие сельских территорий Российской Федерации.</w:t>
      </w:r>
    </w:p>
    <w:p w:rsidR="008B1026" w:rsidRPr="008B1026" w:rsidRDefault="008B1026" w:rsidP="008B1026">
      <w:pPr>
        <w:pStyle w:val="p2"/>
        <w:spacing w:before="0" w:beforeAutospacing="0" w:after="0" w:afterAutospacing="0"/>
        <w:jc w:val="both"/>
      </w:pPr>
      <w:r w:rsidRPr="008B1026">
        <w:rPr>
          <w:rStyle w:val="s2"/>
        </w:rPr>
        <w:t>7. Содействия развитию института наставничества как способа передачи опыта, знаний, поддержки, поощрения и раскрытия потенциала жителей деревни, используя потенциал народных умельцев, добровольческих и ресурсных центров, школ гражданского образования.</w:t>
      </w:r>
    </w:p>
    <w:p w:rsidR="008B1026" w:rsidRPr="008B1026" w:rsidRDefault="008B1026" w:rsidP="008B1026">
      <w:pPr>
        <w:pStyle w:val="p2"/>
        <w:spacing w:before="0" w:beforeAutospacing="0" w:after="0" w:afterAutospacing="0"/>
        <w:jc w:val="both"/>
      </w:pPr>
      <w:r w:rsidRPr="008B1026">
        <w:rPr>
          <w:rStyle w:val="s2"/>
        </w:rPr>
        <w:t xml:space="preserve">8. Организации региональных отделений Корпоративного университета при ресурсных центрах, имеющих необходимую материальную базу, квалифицированный персонал и опыт работы в данном направлении. </w:t>
      </w:r>
    </w:p>
    <w:p w:rsidR="008B1026" w:rsidRPr="008B1026" w:rsidRDefault="008B1026" w:rsidP="008B1026">
      <w:pPr>
        <w:pStyle w:val="p2"/>
        <w:spacing w:before="0" w:beforeAutospacing="0" w:after="0" w:afterAutospacing="0"/>
        <w:jc w:val="both"/>
      </w:pPr>
      <w:r w:rsidRPr="008B1026">
        <w:rPr>
          <w:rStyle w:val="s2"/>
        </w:rPr>
        <w:t xml:space="preserve">9. Организации системы обучения представителей некоммерческого сектора и социальных предпринимателей основам </w:t>
      </w:r>
      <w:r w:rsidRPr="008B1026">
        <w:rPr>
          <w:rStyle w:val="s2"/>
        </w:rPr>
        <w:lastRenderedPageBreak/>
        <w:t>социального проектирования и налоговой грамотности посредством проведения выездных семинаров и создания «Дорожной карты налоговой и финансовой грамотности для некоммерческих организаций и социальных предпринимателей».</w:t>
      </w:r>
    </w:p>
    <w:p w:rsidR="008B1026" w:rsidRPr="008B1026" w:rsidRDefault="008B1026" w:rsidP="008B1026">
      <w:pPr>
        <w:pStyle w:val="p2"/>
        <w:spacing w:before="0" w:beforeAutospacing="0" w:after="0" w:afterAutospacing="0"/>
        <w:jc w:val="both"/>
      </w:pPr>
      <w:r w:rsidRPr="008B1026">
        <w:rPr>
          <w:rStyle w:val="s2"/>
        </w:rPr>
        <w:t>10. Развития специализированных региональных ресурсных центров для села с функцией зонтичной организации для активистов и инициативных групп, не имеющих статуса юридического лица.</w:t>
      </w:r>
    </w:p>
    <w:p w:rsidR="008B1026" w:rsidRPr="008B1026" w:rsidRDefault="008B1026" w:rsidP="008B1026">
      <w:pPr>
        <w:pStyle w:val="p2"/>
        <w:spacing w:before="0" w:beforeAutospacing="0" w:after="0" w:afterAutospacing="0"/>
        <w:jc w:val="both"/>
      </w:pPr>
      <w:r w:rsidRPr="008B1026">
        <w:rPr>
          <w:rStyle w:val="s2"/>
        </w:rPr>
        <w:t>11. Организации координации программ развития села, возрождения народной культуры, фольклорного и этно-туризма, паломничества и духовно-просветительских проектов, демографического развития, привлечения трудовых мигрантов на сельские территории для выстраивания нового подхода к стратегии развития региона, основанной на увеличении числа жителей в основном на территории районов.</w:t>
      </w:r>
    </w:p>
    <w:p w:rsidR="008B1026" w:rsidRPr="008B1026" w:rsidRDefault="008B1026" w:rsidP="008B1026">
      <w:pPr>
        <w:pStyle w:val="p2"/>
        <w:spacing w:before="0" w:beforeAutospacing="0" w:after="0" w:afterAutospacing="0"/>
        <w:jc w:val="both"/>
      </w:pPr>
      <w:r w:rsidRPr="008B1026">
        <w:rPr>
          <w:rStyle w:val="s2"/>
        </w:rPr>
        <w:t xml:space="preserve">12. Продолжения работы по развитию сектора фермерских хозяйств, а также регулярного проведения кустовых совещаний, семинаров в муниципальных </w:t>
      </w:r>
      <w:proofErr w:type="gramStart"/>
      <w:r w:rsidRPr="008B1026">
        <w:rPr>
          <w:rStyle w:val="s2"/>
        </w:rPr>
        <w:t>образованиях</w:t>
      </w:r>
      <w:proofErr w:type="gramEnd"/>
      <w:r w:rsidRPr="008B1026">
        <w:rPr>
          <w:rStyle w:val="s2"/>
        </w:rPr>
        <w:t xml:space="preserve"> с обобщением положительного опыта. </w:t>
      </w:r>
    </w:p>
    <w:p w:rsidR="008B1026" w:rsidRPr="008B1026" w:rsidRDefault="008B1026" w:rsidP="008B1026">
      <w:pPr>
        <w:pStyle w:val="p2"/>
        <w:spacing w:before="0" w:beforeAutospacing="0" w:after="0" w:afterAutospacing="0"/>
        <w:jc w:val="both"/>
      </w:pPr>
      <w:r w:rsidRPr="008B1026">
        <w:rPr>
          <w:rStyle w:val="s2"/>
        </w:rPr>
        <w:t>13. Активизации взаимодействия с органами территориального общественного самоуправления, осуществляющими реализацию проектов, направленных на развитие сельских территорий.</w:t>
      </w:r>
    </w:p>
    <w:p w:rsidR="008B1026" w:rsidRPr="008B1026" w:rsidRDefault="008B1026" w:rsidP="008B1026">
      <w:pPr>
        <w:pStyle w:val="p2"/>
        <w:spacing w:before="0" w:beforeAutospacing="0" w:after="0" w:afterAutospacing="0"/>
        <w:jc w:val="both"/>
      </w:pPr>
      <w:r w:rsidRPr="008B1026">
        <w:rPr>
          <w:rStyle w:val="s2"/>
        </w:rPr>
        <w:t>14. При разработке комплексных программ устойчивого социально-экономического развития предусмотреть участие НКО в их реализации.</w:t>
      </w:r>
    </w:p>
    <w:p w:rsidR="008B1026" w:rsidRPr="008B1026" w:rsidRDefault="008B1026" w:rsidP="008B1026">
      <w:pPr>
        <w:pStyle w:val="p2"/>
        <w:spacing w:before="0" w:beforeAutospacing="0" w:after="0" w:afterAutospacing="0"/>
        <w:jc w:val="both"/>
      </w:pPr>
      <w:proofErr w:type="spellStart"/>
      <w:r w:rsidRPr="008B1026">
        <w:rPr>
          <w:rStyle w:val="s1"/>
        </w:rPr>
        <w:t>Грантооператорам</w:t>
      </w:r>
      <w:proofErr w:type="spellEnd"/>
    </w:p>
    <w:p w:rsidR="008B1026" w:rsidRPr="008B1026" w:rsidRDefault="008B1026" w:rsidP="008B1026">
      <w:pPr>
        <w:pStyle w:val="p2"/>
        <w:spacing w:before="0" w:beforeAutospacing="0" w:after="0" w:afterAutospacing="0"/>
        <w:jc w:val="both"/>
      </w:pPr>
      <w:r w:rsidRPr="008B1026">
        <w:rPr>
          <w:rStyle w:val="s2"/>
        </w:rPr>
        <w:t>Рассмотреть возможность:</w:t>
      </w:r>
    </w:p>
    <w:p w:rsidR="008B1026" w:rsidRPr="008B1026" w:rsidRDefault="008B1026" w:rsidP="008B1026">
      <w:pPr>
        <w:pStyle w:val="p2"/>
        <w:spacing w:before="0" w:beforeAutospacing="0" w:after="0" w:afterAutospacing="0"/>
        <w:jc w:val="both"/>
      </w:pPr>
      <w:r w:rsidRPr="008B1026">
        <w:rPr>
          <w:rStyle w:val="s2"/>
        </w:rPr>
        <w:t>1. Повышения эффективности использования сре</w:t>
      </w:r>
      <w:proofErr w:type="gramStart"/>
      <w:r w:rsidRPr="008B1026">
        <w:rPr>
          <w:rStyle w:val="s2"/>
        </w:rPr>
        <w:t>дств пр</w:t>
      </w:r>
      <w:proofErr w:type="gramEnd"/>
      <w:r w:rsidRPr="008B1026">
        <w:rPr>
          <w:rStyle w:val="s2"/>
        </w:rPr>
        <w:t xml:space="preserve">езидентских грантов за счет привлечения долевого </w:t>
      </w:r>
      <w:proofErr w:type="spellStart"/>
      <w:r w:rsidRPr="008B1026">
        <w:rPr>
          <w:rStyle w:val="s2"/>
        </w:rPr>
        <w:t>софинансирования</w:t>
      </w:r>
      <w:proofErr w:type="spellEnd"/>
      <w:r w:rsidRPr="008B1026">
        <w:rPr>
          <w:rStyle w:val="s2"/>
        </w:rPr>
        <w:t xml:space="preserve"> из региональных и муниципальных бюджетов, спонсорских поступлений от коммерческих организаций, добровольческого участия, взносов и пожертвований частных лиц.</w:t>
      </w:r>
    </w:p>
    <w:p w:rsidR="008B1026" w:rsidRPr="008B1026" w:rsidRDefault="008B1026" w:rsidP="008B1026">
      <w:pPr>
        <w:pStyle w:val="p2"/>
        <w:spacing w:before="0" w:beforeAutospacing="0" w:after="0" w:afterAutospacing="0"/>
        <w:jc w:val="both"/>
      </w:pPr>
      <w:r w:rsidRPr="008B1026">
        <w:rPr>
          <w:rStyle w:val="s2"/>
        </w:rPr>
        <w:lastRenderedPageBreak/>
        <w:t xml:space="preserve">2. </w:t>
      </w:r>
      <w:proofErr w:type="gramStart"/>
      <w:r w:rsidRPr="008B1026">
        <w:rPr>
          <w:rStyle w:val="s2"/>
        </w:rPr>
        <w:t>Создания в информационно-телекоммуникационной сети «Интернет» специализированной информационной платформы «Банк лучших проектов развития сельских территорий» в целях широкой популяризации и продвижения успешных проектов, реализованных в сельской местности во всех регионах Российской Федерации, а также построения на базе вышеуказанной платформы эффективного обмена опытом и диалога между некоммерческими организациями, органами государственной власти, предпринимателями, осуществляющими свою деятельность в сельских территориях.</w:t>
      </w:r>
      <w:proofErr w:type="gramEnd"/>
    </w:p>
    <w:p w:rsidR="008B1026" w:rsidRDefault="008B1026" w:rsidP="008B10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125E30" w:rsidRDefault="00125E30" w:rsidP="00C2066D">
      <w:pPr>
        <w:widowControl w:val="0"/>
        <w:shd w:val="clear" w:color="auto" w:fill="FFFFFF"/>
        <w:autoSpaceDE w:val="0"/>
        <w:autoSpaceDN w:val="0"/>
        <w:adjustRightInd w:val="0"/>
        <w:spacing w:line="240" w:lineRule="auto"/>
        <w:ind w:firstLine="709"/>
        <w:jc w:val="both"/>
        <w:rPr>
          <w:rFonts w:ascii="Times New Roman" w:hAnsi="Times New Roman" w:cs="Times New Roman"/>
          <w:b/>
          <w:sz w:val="24"/>
          <w:szCs w:val="24"/>
        </w:rPr>
      </w:pPr>
    </w:p>
    <w:p w:rsidR="00125E30" w:rsidRDefault="00125E30" w:rsidP="00C2066D">
      <w:pPr>
        <w:widowControl w:val="0"/>
        <w:shd w:val="clear" w:color="auto" w:fill="FFFFFF"/>
        <w:autoSpaceDE w:val="0"/>
        <w:autoSpaceDN w:val="0"/>
        <w:adjustRightInd w:val="0"/>
        <w:spacing w:line="240" w:lineRule="auto"/>
        <w:ind w:firstLine="709"/>
        <w:jc w:val="both"/>
        <w:rPr>
          <w:rFonts w:ascii="Times New Roman" w:hAnsi="Times New Roman" w:cs="Times New Roman"/>
          <w:b/>
          <w:sz w:val="24"/>
          <w:szCs w:val="24"/>
        </w:rPr>
      </w:pPr>
    </w:p>
    <w:p w:rsidR="003A573F" w:rsidRPr="003A573F" w:rsidRDefault="003A573F" w:rsidP="00C2066D">
      <w:pPr>
        <w:widowControl w:val="0"/>
        <w:shd w:val="clear" w:color="auto" w:fill="FFFFFF"/>
        <w:autoSpaceDE w:val="0"/>
        <w:autoSpaceDN w:val="0"/>
        <w:adjustRightInd w:val="0"/>
        <w:spacing w:line="240" w:lineRule="auto"/>
        <w:ind w:firstLine="709"/>
        <w:jc w:val="both"/>
        <w:rPr>
          <w:b/>
          <w:sz w:val="24"/>
          <w:szCs w:val="24"/>
        </w:rPr>
      </w:pPr>
      <w:r w:rsidRPr="003A573F">
        <w:rPr>
          <w:rFonts w:ascii="Times New Roman" w:hAnsi="Times New Roman" w:cs="Times New Roman"/>
          <w:b/>
          <w:sz w:val="24"/>
          <w:szCs w:val="24"/>
        </w:rPr>
        <w:t>4. Актуальная повестка дня – 2016: взгляд гражданского общества</w:t>
      </w:r>
      <w:r w:rsidR="000F5E4E" w:rsidRPr="003A573F">
        <w:rPr>
          <w:b/>
          <w:sz w:val="24"/>
          <w:szCs w:val="24"/>
        </w:rPr>
        <w:t xml:space="preserve"> </w:t>
      </w:r>
    </w:p>
    <w:p w:rsidR="00125E30" w:rsidRPr="00125E30" w:rsidRDefault="00125E30" w:rsidP="00C2066D">
      <w:pPr>
        <w:pStyle w:val="ad"/>
        <w:spacing w:before="0" w:beforeAutospacing="0" w:after="0" w:afterAutospacing="0"/>
        <w:jc w:val="both"/>
        <w:rPr>
          <w:b/>
        </w:rPr>
      </w:pPr>
      <w:r w:rsidRPr="00125E30">
        <w:rPr>
          <w:b/>
        </w:rPr>
        <w:t>4.1.Экология</w:t>
      </w:r>
    </w:p>
    <w:p w:rsidR="00125E30" w:rsidRDefault="005C792B" w:rsidP="00C2066D">
      <w:pPr>
        <w:pStyle w:val="ad"/>
        <w:spacing w:before="0" w:beforeAutospacing="0" w:after="0" w:afterAutospacing="0"/>
        <w:jc w:val="both"/>
      </w:pPr>
      <w:r w:rsidRPr="000B38C6">
        <w:tab/>
      </w:r>
    </w:p>
    <w:p w:rsidR="00706BC8" w:rsidRPr="00706BC8" w:rsidRDefault="00706BC8" w:rsidP="00706BC8">
      <w:pPr>
        <w:pStyle w:val="ad"/>
        <w:spacing w:before="0" w:beforeAutospacing="0" w:after="0" w:afterAutospacing="0"/>
        <w:jc w:val="both"/>
      </w:pPr>
      <w:proofErr w:type="gramStart"/>
      <w:r>
        <w:t>Н</w:t>
      </w:r>
      <w:r w:rsidRPr="00706BC8">
        <w:t>ефтегазовая активность в Ненецком Автономном округе, в том числе и на Арктическом шельфе будет неизбежно сопровождаться ростом объемов загрязняющих веществ, выбрасываемых в атмосферу, объемов образующихся отходов, стоков, сбрасываемых в водные объекты.</w:t>
      </w:r>
      <w:proofErr w:type="gramEnd"/>
      <w:r w:rsidRPr="00706BC8">
        <w:t xml:space="preserve"> Учитывая планируемые к реализации в НАО проекты</w:t>
      </w:r>
      <w:proofErr w:type="gramStart"/>
      <w:r w:rsidRPr="00706BC8">
        <w:t xml:space="preserve"> ,</w:t>
      </w:r>
      <w:proofErr w:type="gramEnd"/>
      <w:r w:rsidRPr="00706BC8">
        <w:t xml:space="preserve"> такие как порт в </w:t>
      </w:r>
      <w:proofErr w:type="spellStart"/>
      <w:r w:rsidRPr="00706BC8">
        <w:t>Индиге</w:t>
      </w:r>
      <w:proofErr w:type="spellEnd"/>
      <w:r w:rsidRPr="00706BC8">
        <w:t xml:space="preserve">, эксплуатацию наземных и водных перегрузочных терминалов, возрастание движения танкерного флота, прокладку трубопроводных систем, бурение скважин, увеличение общего объема отходов, очевидно что уровень нагрузки на все экосистемы НАО значительно возрастает! Все мы понимаем, что риски при освоении нефтегазовых месторождений в Арктическом шельфе </w:t>
      </w:r>
      <w:proofErr w:type="gramStart"/>
      <w:r w:rsidRPr="00706BC8">
        <w:t>выше</w:t>
      </w:r>
      <w:proofErr w:type="gramEnd"/>
      <w:r w:rsidRPr="00706BC8">
        <w:t xml:space="preserve"> чем в другом регионе! Это обусловлено сложными природно-климатическими условиями и </w:t>
      </w:r>
      <w:r w:rsidRPr="00706BC8">
        <w:lastRenderedPageBreak/>
        <w:t xml:space="preserve">необходимостью применения специфичных технологий и оборудования. Экология Арктики очень чувствительна к воздействию загрязнителей. В холодных водах Баренцева и Карского морей, в условиях короткого зимнего светового дня и ограниченного притока кислорода самоочищение среды практически не происходит. Нефтепродукты попавшие в ледовые пустоты и трещины могут </w:t>
      </w:r>
      <w:proofErr w:type="gramStart"/>
      <w:r w:rsidRPr="00706BC8">
        <w:t>сохранятся</w:t>
      </w:r>
      <w:proofErr w:type="gramEnd"/>
      <w:r w:rsidRPr="00706BC8">
        <w:t xml:space="preserve"> долгое время и перемещаться со льдами под действием ветра, далеко от источника загрязнения. Как мы знаем до выдачи лицензии на право пользования недрами ответственность за мониторинг состояния окружающей среды несет Министерство Природных ресурсов РФ</w:t>
      </w:r>
      <w:proofErr w:type="gramStart"/>
      <w:r w:rsidRPr="00706BC8">
        <w:t xml:space="preserve"> ,</w:t>
      </w:r>
      <w:proofErr w:type="gramEnd"/>
      <w:r w:rsidRPr="00706BC8">
        <w:t xml:space="preserve"> однако в настоящее время система экологического мониторинга в Арктике практически не работает. К тому же устаревшая и несовершенная техническая оснащенность транспортировки углеводородного сырья способствует высокому уровню аварийности. Что </w:t>
      </w:r>
      <w:proofErr w:type="gramStart"/>
      <w:r w:rsidRPr="00706BC8">
        <w:t>касается танкерной транспортировки нефти то также хочу</w:t>
      </w:r>
      <w:proofErr w:type="gramEnd"/>
      <w:r w:rsidRPr="00706BC8">
        <w:t xml:space="preserve"> отметить высокий уровень экологических рисков в связи с применением танкеров с одинарным корпусом и отсутствием определенных маршрутов движения судов. Как </w:t>
      </w:r>
      <w:proofErr w:type="gramStart"/>
      <w:r w:rsidRPr="00706BC8">
        <w:t>правило</w:t>
      </w:r>
      <w:proofErr w:type="gramEnd"/>
      <w:r w:rsidRPr="00706BC8">
        <w:t xml:space="preserve"> выбор маршрута определяется подходящими глубинами и фактической погодой.</w:t>
      </w:r>
    </w:p>
    <w:p w:rsidR="00706BC8" w:rsidRPr="00706BC8" w:rsidRDefault="00706BC8" w:rsidP="00706BC8">
      <w:pPr>
        <w:pStyle w:val="ad"/>
        <w:spacing w:before="0" w:beforeAutospacing="0" w:after="0" w:afterAutospacing="0"/>
        <w:jc w:val="both"/>
      </w:pPr>
      <w:r w:rsidRPr="00706BC8">
        <w:t xml:space="preserve">Не смотря на </w:t>
      </w:r>
      <w:proofErr w:type="gramStart"/>
      <w:r w:rsidRPr="00706BC8">
        <w:t>то</w:t>
      </w:r>
      <w:proofErr w:type="gramEnd"/>
      <w:r w:rsidRPr="00706BC8">
        <w:t xml:space="preserve"> что на всех конференциях мы уже давно говорим о необходимости определения фиксированных маршрутов, которые должны быть установлены на достаточном расстоянии от берега, что позволит избежать негативного воздействия на прибрежные зоны, наиболее ценные и уязвимые с точки зрения биоразнообразия. К </w:t>
      </w:r>
      <w:proofErr w:type="gramStart"/>
      <w:r w:rsidRPr="00706BC8">
        <w:t>сожалению</w:t>
      </w:r>
      <w:proofErr w:type="gramEnd"/>
      <w:r w:rsidRPr="00706BC8">
        <w:t xml:space="preserve"> действие международных соглашений о морской транспортировке углеводородов только с использованием двухкорпусных танкеров не распространяется на деятельность компании в России. На наш взгляд все усилия должны </w:t>
      </w:r>
      <w:r w:rsidRPr="00706BC8">
        <w:lastRenderedPageBreak/>
        <w:t>быть сосредоточены на мерах по предупреждению разливов нефтепродуктов.</w:t>
      </w:r>
    </w:p>
    <w:p w:rsidR="00706BC8" w:rsidRPr="00706BC8" w:rsidRDefault="00706BC8" w:rsidP="00706BC8">
      <w:pPr>
        <w:pStyle w:val="ad"/>
        <w:spacing w:before="0" w:beforeAutospacing="0" w:after="0" w:afterAutospacing="0"/>
        <w:jc w:val="both"/>
      </w:pPr>
      <w:r w:rsidRPr="00706BC8">
        <w:t>Общественная палата провела мониторинг организаций работающих по ликвидации ЧС на территории НАО, и хотим выделить такое аварийно-спасательное формирование как ООО «</w:t>
      </w:r>
      <w:proofErr w:type="spellStart"/>
      <w:r w:rsidRPr="00706BC8">
        <w:t>Арктикспецсервис</w:t>
      </w:r>
      <w:proofErr w:type="spellEnd"/>
      <w:r w:rsidRPr="00706BC8">
        <w:t>», которое находится в аварийно-спасательной готовности в районе Баренцева моря на протяжении более 10 лет. Одновременно с ЛАРН ООО «</w:t>
      </w:r>
      <w:proofErr w:type="spellStart"/>
      <w:r w:rsidRPr="00706BC8">
        <w:t>Арктикспецсервис</w:t>
      </w:r>
      <w:proofErr w:type="spellEnd"/>
      <w:r w:rsidRPr="00706BC8">
        <w:t>» проводит обезвреживание отходов образующихся при выполнении основной деятельности.</w:t>
      </w:r>
    </w:p>
    <w:p w:rsidR="00706BC8" w:rsidRPr="00706BC8" w:rsidRDefault="00706BC8" w:rsidP="00706BC8">
      <w:pPr>
        <w:pStyle w:val="ad"/>
        <w:spacing w:before="0" w:beforeAutospacing="0" w:after="0" w:afterAutospacing="0"/>
        <w:jc w:val="both"/>
      </w:pPr>
      <w:proofErr w:type="gramStart"/>
      <w:r w:rsidRPr="00706BC8">
        <w:t>Учитывая все вышесказанное общественная палата рекомендует</w:t>
      </w:r>
      <w:proofErr w:type="gramEnd"/>
      <w:r w:rsidRPr="00706BC8">
        <w:t>:</w:t>
      </w:r>
    </w:p>
    <w:p w:rsidR="00706BC8" w:rsidRPr="00706BC8" w:rsidRDefault="00706BC8" w:rsidP="00706BC8">
      <w:pPr>
        <w:pStyle w:val="ad"/>
        <w:numPr>
          <w:ilvl w:val="0"/>
          <w:numId w:val="16"/>
        </w:numPr>
        <w:spacing w:before="0" w:beforeAutospacing="0" w:after="0" w:afterAutospacing="0"/>
        <w:jc w:val="both"/>
      </w:pPr>
      <w:r w:rsidRPr="00706BC8">
        <w:t>Создать надежную систему оказания услуг в области ЛАРН на территории Ненецкого автономного округа.</w:t>
      </w:r>
    </w:p>
    <w:p w:rsidR="00706BC8" w:rsidRPr="00706BC8" w:rsidRDefault="00706BC8" w:rsidP="00706BC8">
      <w:pPr>
        <w:pStyle w:val="ad"/>
        <w:numPr>
          <w:ilvl w:val="0"/>
          <w:numId w:val="16"/>
        </w:numPr>
        <w:spacing w:before="0" w:beforeAutospacing="0" w:after="0" w:afterAutospacing="0"/>
        <w:jc w:val="both"/>
      </w:pPr>
      <w:r w:rsidRPr="00706BC8">
        <w:t xml:space="preserve">Создать общую базу данных для сбора информации о движении нефтяных танкеров и </w:t>
      </w:r>
      <w:proofErr w:type="spellStart"/>
      <w:r w:rsidRPr="00706BC8">
        <w:t>газовозов</w:t>
      </w:r>
      <w:proofErr w:type="spellEnd"/>
      <w:r w:rsidRPr="00706BC8">
        <w:t>.</w:t>
      </w:r>
    </w:p>
    <w:p w:rsidR="00706BC8" w:rsidRPr="00706BC8" w:rsidRDefault="00706BC8" w:rsidP="00706BC8">
      <w:pPr>
        <w:pStyle w:val="ad"/>
        <w:numPr>
          <w:ilvl w:val="0"/>
          <w:numId w:val="16"/>
        </w:numPr>
        <w:spacing w:before="0" w:beforeAutospacing="0" w:after="0" w:afterAutospacing="0"/>
        <w:jc w:val="both"/>
      </w:pPr>
      <w:r w:rsidRPr="00706BC8">
        <w:t xml:space="preserve">Обеспечить своевременную утилизацию отходов 1-4 класса опасности на всех действующих месторождениях </w:t>
      </w:r>
    </w:p>
    <w:p w:rsidR="00706BC8" w:rsidRPr="00706BC8" w:rsidRDefault="00706BC8" w:rsidP="00706BC8">
      <w:pPr>
        <w:pStyle w:val="ad"/>
        <w:numPr>
          <w:ilvl w:val="0"/>
          <w:numId w:val="16"/>
        </w:numPr>
        <w:spacing w:before="0" w:beforeAutospacing="0" w:after="0" w:afterAutospacing="0"/>
        <w:jc w:val="both"/>
      </w:pPr>
      <w:r w:rsidRPr="00706BC8">
        <w:t>Повысить роль научных исследований по проблемам экологической безопасности населения и территория арктической зоны.</w:t>
      </w:r>
    </w:p>
    <w:p w:rsidR="00706BC8" w:rsidRPr="00706BC8" w:rsidRDefault="00706BC8" w:rsidP="00706BC8">
      <w:pPr>
        <w:pStyle w:val="ad"/>
        <w:numPr>
          <w:ilvl w:val="0"/>
          <w:numId w:val="16"/>
        </w:numPr>
        <w:spacing w:before="0" w:beforeAutospacing="0" w:after="0" w:afterAutospacing="0"/>
        <w:jc w:val="both"/>
      </w:pPr>
      <w:r w:rsidRPr="00706BC8">
        <w:t>Организовать проведение регулярных учений по реагированию на разливы нефти и других опасных веществ.</w:t>
      </w:r>
    </w:p>
    <w:p w:rsidR="00706BC8" w:rsidRPr="00706BC8" w:rsidRDefault="00706BC8" w:rsidP="00706BC8">
      <w:pPr>
        <w:pStyle w:val="ad"/>
        <w:numPr>
          <w:ilvl w:val="0"/>
          <w:numId w:val="16"/>
        </w:numPr>
        <w:spacing w:before="0" w:beforeAutospacing="0" w:after="0" w:afterAutospacing="0"/>
        <w:jc w:val="both"/>
      </w:pPr>
      <w:r w:rsidRPr="00706BC8">
        <w:t>Увеличить количество экологического мониторинга с анализом и обобщением полученной информации.</w:t>
      </w:r>
    </w:p>
    <w:p w:rsidR="00706BC8" w:rsidRPr="00706BC8" w:rsidRDefault="00706BC8" w:rsidP="00706BC8">
      <w:pPr>
        <w:pStyle w:val="ad"/>
        <w:numPr>
          <w:ilvl w:val="0"/>
          <w:numId w:val="16"/>
        </w:numPr>
        <w:spacing w:before="0" w:beforeAutospacing="0" w:after="0" w:afterAutospacing="0"/>
        <w:jc w:val="both"/>
      </w:pPr>
      <w:r w:rsidRPr="00706BC8">
        <w:t xml:space="preserve">Регулярно проводить проверку оснащения компаний </w:t>
      </w:r>
      <w:proofErr w:type="spellStart"/>
      <w:r w:rsidRPr="00706BC8">
        <w:t>недропользователей</w:t>
      </w:r>
      <w:proofErr w:type="spellEnd"/>
      <w:r w:rsidRPr="00706BC8">
        <w:t xml:space="preserve"> специальным оборудованием для ликвидаций аварийных разливов нефти.</w:t>
      </w:r>
    </w:p>
    <w:p w:rsidR="00706BC8" w:rsidRPr="00706BC8" w:rsidRDefault="00706BC8" w:rsidP="00706BC8">
      <w:pPr>
        <w:pStyle w:val="ad"/>
        <w:numPr>
          <w:ilvl w:val="0"/>
          <w:numId w:val="16"/>
        </w:numPr>
        <w:spacing w:before="0" w:beforeAutospacing="0" w:after="0" w:afterAutospacing="0"/>
        <w:jc w:val="both"/>
      </w:pPr>
      <w:r w:rsidRPr="00706BC8">
        <w:t xml:space="preserve">Провести комплексные научные исследования экосистемы Ненецкого округа, включая изучение состояния </w:t>
      </w:r>
      <w:proofErr w:type="gramStart"/>
      <w:r w:rsidRPr="00706BC8">
        <w:lastRenderedPageBreak/>
        <w:t>морских</w:t>
      </w:r>
      <w:proofErr w:type="gramEnd"/>
      <w:r w:rsidRPr="00706BC8">
        <w:t xml:space="preserve">, пресноводных, и наземных </w:t>
      </w:r>
      <w:proofErr w:type="spellStart"/>
      <w:r w:rsidRPr="00706BC8">
        <w:t>биоцинозов</w:t>
      </w:r>
      <w:proofErr w:type="spellEnd"/>
      <w:r w:rsidRPr="00706BC8">
        <w:t>.</w:t>
      </w:r>
    </w:p>
    <w:p w:rsidR="00706BC8" w:rsidRDefault="00706BC8" w:rsidP="00706BC8">
      <w:pPr>
        <w:pStyle w:val="ad"/>
        <w:spacing w:before="0" w:beforeAutospacing="0" w:after="0" w:afterAutospacing="0"/>
        <w:jc w:val="both"/>
      </w:pPr>
    </w:p>
    <w:p w:rsidR="00706BC8" w:rsidRDefault="00706BC8" w:rsidP="00C2066D">
      <w:pPr>
        <w:pStyle w:val="ad"/>
        <w:spacing w:before="0" w:beforeAutospacing="0" w:after="0" w:afterAutospacing="0"/>
        <w:jc w:val="both"/>
      </w:pPr>
    </w:p>
    <w:p w:rsidR="00706BC8" w:rsidRDefault="00706BC8" w:rsidP="00C2066D">
      <w:pPr>
        <w:pStyle w:val="ad"/>
        <w:spacing w:before="0" w:beforeAutospacing="0" w:after="0" w:afterAutospacing="0"/>
        <w:jc w:val="both"/>
      </w:pPr>
    </w:p>
    <w:p w:rsidR="005C792B" w:rsidRPr="000B38C6" w:rsidRDefault="005C792B" w:rsidP="00C2066D">
      <w:pPr>
        <w:pStyle w:val="ad"/>
        <w:spacing w:before="0" w:beforeAutospacing="0" w:after="0" w:afterAutospacing="0"/>
        <w:jc w:val="both"/>
      </w:pPr>
      <w:r w:rsidRPr="000B38C6">
        <w:t xml:space="preserve">В </w:t>
      </w:r>
      <w:proofErr w:type="gramStart"/>
      <w:r w:rsidRPr="000B38C6">
        <w:t>Нарьян-Маре</w:t>
      </w:r>
      <w:proofErr w:type="gramEnd"/>
      <w:r w:rsidRPr="000B38C6">
        <w:t xml:space="preserve"> состоялся круглый стол Общественной палаты НАО и Общественного совета при Департаменте природных ресурсов, экологии и агропромышленного комплекса НАО на тему «Подготовка и проведение в 2017 году мероприятий, приуроченных к Году экологии в Российской Федерации».</w:t>
      </w:r>
    </w:p>
    <w:p w:rsidR="005C792B" w:rsidRPr="000B38C6" w:rsidRDefault="005C792B" w:rsidP="00C2066D">
      <w:pPr>
        <w:pStyle w:val="ad"/>
        <w:spacing w:before="0" w:beforeAutospacing="0" w:after="0" w:afterAutospacing="0"/>
        <w:jc w:val="both"/>
      </w:pPr>
      <w:r w:rsidRPr="000B38C6">
        <w:t>Целью проведения мероприятия стало привлечение внимания населения Ненецкого автономного округа к вопросам экологического развития Российской Федерации, сохранения биологического разнообразия и обеспечения экологической безопасности и информирование общественности о запланированных мероприятиях в 2017 году, объявленном Годом экологии в России.</w:t>
      </w:r>
    </w:p>
    <w:p w:rsidR="005C792B" w:rsidRPr="000B38C6" w:rsidRDefault="005C792B" w:rsidP="00C2066D">
      <w:pPr>
        <w:pStyle w:val="ad"/>
        <w:spacing w:before="0" w:beforeAutospacing="0" w:after="0" w:afterAutospacing="0"/>
        <w:jc w:val="both"/>
      </w:pPr>
      <w:proofErr w:type="gramStart"/>
      <w:r w:rsidRPr="000B38C6">
        <w:t>В заседании круглого стола приняли участие представители органов законодательной и исполнительной властей НАО, сотрудники нефтяных компаний, осуществляющих свою деятельность на территории региона, члены Всемирного фонда дикой природы, руководители общественных организаций, представители сферы туризма и многие другие заинтересованные лица.</w:t>
      </w:r>
      <w:proofErr w:type="gramEnd"/>
    </w:p>
    <w:p w:rsidR="005C792B" w:rsidRPr="000B38C6" w:rsidRDefault="005C792B" w:rsidP="00C2066D">
      <w:pPr>
        <w:pStyle w:val="ad"/>
        <w:spacing w:before="0" w:beforeAutospacing="0" w:after="0" w:afterAutospacing="0"/>
        <w:jc w:val="both"/>
      </w:pPr>
      <w:proofErr w:type="gramStart"/>
      <w:r w:rsidRPr="000B38C6">
        <w:t xml:space="preserve">В качестве экспертов организаторы пригласили эксперта подкомитета по водным ресурсам Государственной Думы РФ, генерального директора научно-исследовательского проектного института </w:t>
      </w:r>
      <w:proofErr w:type="spellStart"/>
      <w:r w:rsidRPr="000B38C6">
        <w:t>аква</w:t>
      </w:r>
      <w:proofErr w:type="spellEnd"/>
      <w:r w:rsidRPr="000B38C6">
        <w:t xml:space="preserve">-территориального планирования «Ермак Северо-Запад» Андрея Лаппо, координатора проектов по сохранению морского биоразнообразия Всемирного фонда дикой природы Маргариту </w:t>
      </w:r>
      <w:proofErr w:type="spellStart"/>
      <w:r w:rsidRPr="000B38C6">
        <w:t>Пухову</w:t>
      </w:r>
      <w:proofErr w:type="spellEnd"/>
      <w:r w:rsidRPr="000B38C6">
        <w:t xml:space="preserve"> и руководителя программы по экологической политике ТЭК Всемирного фонда дикой природы Алексея </w:t>
      </w:r>
      <w:proofErr w:type="spellStart"/>
      <w:r w:rsidRPr="000B38C6">
        <w:t>Книжникова</w:t>
      </w:r>
      <w:proofErr w:type="spellEnd"/>
      <w:r w:rsidRPr="000B38C6">
        <w:t>.</w:t>
      </w:r>
      <w:proofErr w:type="gramEnd"/>
    </w:p>
    <w:p w:rsidR="005C792B" w:rsidRPr="000B38C6" w:rsidRDefault="005C792B" w:rsidP="00125E30">
      <w:pPr>
        <w:pStyle w:val="ad"/>
        <w:spacing w:before="0" w:beforeAutospacing="0" w:after="0" w:afterAutospacing="0"/>
        <w:jc w:val="both"/>
      </w:pPr>
      <w:r w:rsidRPr="000B38C6">
        <w:lastRenderedPageBreak/>
        <w:t xml:space="preserve">Особым гостем мероприятия стал депутат Государственной Думы России, член Комитета по экологии и окружающей среде Александр </w:t>
      </w:r>
      <w:proofErr w:type="spellStart"/>
      <w:r w:rsidRPr="000B38C6">
        <w:t>Клыканов</w:t>
      </w:r>
      <w:proofErr w:type="spellEnd"/>
      <w:r w:rsidRPr="000B38C6">
        <w:t>.</w:t>
      </w:r>
    </w:p>
    <w:p w:rsidR="005C792B" w:rsidRPr="000B38C6" w:rsidRDefault="005C792B" w:rsidP="00125E30">
      <w:pPr>
        <w:pStyle w:val="ad"/>
        <w:spacing w:before="0" w:beforeAutospacing="0" w:after="0" w:afterAutospacing="0"/>
        <w:jc w:val="both"/>
      </w:pPr>
      <w:proofErr w:type="gramStart"/>
      <w:r w:rsidRPr="000B38C6">
        <w:t xml:space="preserve">В рамках проведения в 2017 году в Российской Федерации Года особо охраняемых природных территорий и Года экологии ведется активная работа по формированию плана основных мероприятий федерального, регионального и межрегионального уровней. </w:t>
      </w:r>
      <w:proofErr w:type="gramEnd"/>
    </w:p>
    <w:p w:rsidR="005C792B" w:rsidRPr="000B38C6" w:rsidRDefault="005C792B" w:rsidP="00C2066D">
      <w:pPr>
        <w:pStyle w:val="ad"/>
        <w:spacing w:before="0" w:beforeAutospacing="0"/>
        <w:jc w:val="both"/>
      </w:pPr>
      <w:proofErr w:type="gramStart"/>
      <w:r w:rsidRPr="000B38C6">
        <w:t xml:space="preserve">«Учитывая специфику нашего округа, «красной линией» диалога, состоявшегося в рамках проведения круглого стола, стал вопрос морского пространственного планирования в Печорском море как инструмента комплексного развития приморских регионов России, - говорит председатель Общественной палаты НАО Екатерина </w:t>
      </w:r>
      <w:proofErr w:type="spellStart"/>
      <w:r w:rsidRPr="000B38C6">
        <w:t>Бурдикова</w:t>
      </w:r>
      <w:proofErr w:type="spellEnd"/>
      <w:r w:rsidRPr="000B38C6">
        <w:t>.</w:t>
      </w:r>
      <w:proofErr w:type="gramEnd"/>
      <w:r w:rsidRPr="000B38C6">
        <w:t xml:space="preserve"> – Очень продуктивно прошла дискуссия на тему роли и воздействия хозяйственной деятельности в Печорском море на социально-экономическое развитие нашего региона. Мы обсудили степень вовлеченности округа в использование морских ресурсов, а также возможные пути решения проблем прибрежного рыболовства и его легализации. Также в ходе обсуждения была высказана хорошая идея об участии общественности в составлении рейтинга экологической ответственности нефтегазовых компаний России. Она особенно актуальна для нас, так как на территории округа работает много дочерних предприятий нефтегазового комплекса. Надеюсь, эти и другие проекты, предложенные Общественной палатой, войдут в окружной список мероприятий, приуроченных к Году экологии в России в 2017 году».</w:t>
      </w:r>
    </w:p>
    <w:p w:rsidR="005C792B" w:rsidRPr="000B38C6" w:rsidRDefault="00833789" w:rsidP="00C2066D">
      <w:pPr>
        <w:pStyle w:val="2"/>
        <w:spacing w:before="0" w:line="240" w:lineRule="auto"/>
        <w:jc w:val="center"/>
        <w:rPr>
          <w:color w:val="auto"/>
          <w:sz w:val="24"/>
          <w:szCs w:val="24"/>
        </w:rPr>
      </w:pPr>
      <w:hyperlink r:id="rId22" w:history="1">
        <w:r w:rsidR="005C792B" w:rsidRPr="000B38C6">
          <w:rPr>
            <w:rStyle w:val="ae"/>
            <w:color w:val="auto"/>
            <w:sz w:val="24"/>
            <w:szCs w:val="24"/>
            <w:u w:val="none"/>
          </w:rPr>
          <w:t>Национальный парк на Вайгаче: быть или не быть?</w:t>
        </w:r>
      </w:hyperlink>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ab/>
        <w:t>В 2016 году Общественной палатой Ненецкого автономного округа проведен круглый стол на тему «О реализации Плана мероприятий по расширению сети особо охраняемых природных территорий регионального значения на территории Ненецкого автономного округа на период 2016-2021 годов», в рамках которого был рассмотрен вопрос «О создании Национального парка на острове Вайгач».</w:t>
      </w:r>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Проведение круглого стола комментирует заместитель председателя Общественной палаты Ненецкого автономного округа Анжелика Макаренко:</w:t>
      </w:r>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i/>
          <w:iCs/>
          <w:sz w:val="24"/>
          <w:szCs w:val="24"/>
        </w:rPr>
        <w:t>«</w:t>
      </w:r>
      <w:r w:rsidRPr="000B38C6">
        <w:rPr>
          <w:rFonts w:ascii="Times New Roman" w:eastAsia="Times New Roman" w:hAnsi="Times New Roman" w:cs="Times New Roman"/>
          <w:sz w:val="24"/>
          <w:szCs w:val="24"/>
        </w:rPr>
        <w:t xml:space="preserve">В Общественную палату НАО поступило обращение от жителей поселка </w:t>
      </w:r>
      <w:proofErr w:type="spellStart"/>
      <w:r w:rsidRPr="000B38C6">
        <w:rPr>
          <w:rFonts w:ascii="Times New Roman" w:eastAsia="Times New Roman" w:hAnsi="Times New Roman" w:cs="Times New Roman"/>
          <w:sz w:val="24"/>
          <w:szCs w:val="24"/>
        </w:rPr>
        <w:t>Варнек</w:t>
      </w:r>
      <w:proofErr w:type="spellEnd"/>
      <w:r w:rsidRPr="000B38C6">
        <w:rPr>
          <w:rFonts w:ascii="Times New Roman" w:eastAsia="Times New Roman" w:hAnsi="Times New Roman" w:cs="Times New Roman"/>
          <w:sz w:val="24"/>
          <w:szCs w:val="24"/>
        </w:rPr>
        <w:t xml:space="preserve"> с просьбой разобраться в сложившейся ситуации. До жителей поселка </w:t>
      </w:r>
      <w:proofErr w:type="spellStart"/>
      <w:r w:rsidRPr="000B38C6">
        <w:rPr>
          <w:rFonts w:ascii="Times New Roman" w:eastAsia="Times New Roman" w:hAnsi="Times New Roman" w:cs="Times New Roman"/>
          <w:sz w:val="24"/>
          <w:szCs w:val="24"/>
        </w:rPr>
        <w:t>Варнек</w:t>
      </w:r>
      <w:proofErr w:type="spellEnd"/>
      <w:r w:rsidRPr="000B38C6">
        <w:rPr>
          <w:rFonts w:ascii="Times New Roman" w:eastAsia="Times New Roman" w:hAnsi="Times New Roman" w:cs="Times New Roman"/>
          <w:sz w:val="24"/>
          <w:szCs w:val="24"/>
        </w:rPr>
        <w:t xml:space="preserve"> дошли слухи, что Всемирный фонд защиты природы (WWF) инициирует создание национального парка на территории острова Вайгач. Однако жителям поселка об этом было ничего не известно. </w:t>
      </w:r>
    </w:p>
    <w:p w:rsidR="005C792B" w:rsidRPr="000B38C6" w:rsidRDefault="005C792B" w:rsidP="00C2066D">
      <w:pPr>
        <w:spacing w:after="0" w:line="240" w:lineRule="auto"/>
        <w:jc w:val="both"/>
        <w:rPr>
          <w:rFonts w:ascii="Times New Roman" w:eastAsia="Times New Roman" w:hAnsi="Times New Roman" w:cs="Times New Roman"/>
          <w:sz w:val="24"/>
          <w:szCs w:val="24"/>
        </w:rPr>
      </w:pPr>
      <w:proofErr w:type="gramStart"/>
      <w:r w:rsidRPr="000B38C6">
        <w:rPr>
          <w:rFonts w:ascii="Times New Roman" w:eastAsia="Times New Roman" w:hAnsi="Times New Roman" w:cs="Times New Roman"/>
          <w:sz w:val="24"/>
          <w:szCs w:val="24"/>
        </w:rPr>
        <w:t xml:space="preserve">На основании обращения Общественная палата инициировала заседание круглого стола, на которое были приглашены руководители Департамента природных ресурсов, экологии и агропромышленного комплекса НАО, руководство Управления культуры и туризма, представители отделения Пограничного управление ФСБ России по Архангельской области в Нарьян-Маре, жители поселка </w:t>
      </w:r>
      <w:proofErr w:type="spellStart"/>
      <w:r w:rsidRPr="000B38C6">
        <w:rPr>
          <w:rFonts w:ascii="Times New Roman" w:eastAsia="Times New Roman" w:hAnsi="Times New Roman" w:cs="Times New Roman"/>
          <w:sz w:val="24"/>
          <w:szCs w:val="24"/>
        </w:rPr>
        <w:t>Варнек</w:t>
      </w:r>
      <w:proofErr w:type="spellEnd"/>
      <w:r w:rsidRPr="000B38C6">
        <w:rPr>
          <w:rFonts w:ascii="Times New Roman" w:eastAsia="Times New Roman" w:hAnsi="Times New Roman" w:cs="Times New Roman"/>
          <w:sz w:val="24"/>
          <w:szCs w:val="24"/>
        </w:rPr>
        <w:t>, представители ассоциации «</w:t>
      </w:r>
      <w:proofErr w:type="spellStart"/>
      <w:r w:rsidRPr="000B38C6">
        <w:rPr>
          <w:rFonts w:ascii="Times New Roman" w:eastAsia="Times New Roman" w:hAnsi="Times New Roman" w:cs="Times New Roman"/>
          <w:sz w:val="24"/>
          <w:szCs w:val="24"/>
        </w:rPr>
        <w:t>Ясавей</w:t>
      </w:r>
      <w:proofErr w:type="spellEnd"/>
      <w:r w:rsidRPr="000B38C6">
        <w:rPr>
          <w:rFonts w:ascii="Times New Roman" w:eastAsia="Times New Roman" w:hAnsi="Times New Roman" w:cs="Times New Roman"/>
          <w:sz w:val="24"/>
          <w:szCs w:val="24"/>
        </w:rPr>
        <w:t>», Уполномоченный по правам человека в НАО, депутат областного собрания Матвей Чупров, ученые и другие заинтересованные лица.</w:t>
      </w:r>
      <w:proofErr w:type="gramEnd"/>
    </w:p>
    <w:p w:rsidR="005C792B" w:rsidRPr="000B38C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 xml:space="preserve">В ходе дискуссии выступили жители поселка </w:t>
      </w:r>
      <w:proofErr w:type="spellStart"/>
      <w:r w:rsidRPr="000B38C6">
        <w:rPr>
          <w:rFonts w:ascii="Times New Roman" w:eastAsia="Times New Roman" w:hAnsi="Times New Roman" w:cs="Times New Roman"/>
          <w:sz w:val="24"/>
          <w:szCs w:val="24"/>
        </w:rPr>
        <w:t>Варнек</w:t>
      </w:r>
      <w:proofErr w:type="spellEnd"/>
      <w:r w:rsidRPr="000B38C6">
        <w:rPr>
          <w:rFonts w:ascii="Times New Roman" w:eastAsia="Times New Roman" w:hAnsi="Times New Roman" w:cs="Times New Roman"/>
          <w:sz w:val="24"/>
          <w:szCs w:val="24"/>
        </w:rPr>
        <w:t xml:space="preserve">, которые сказали, что на их взгляд инициатива создания Национального парка должна исходить от самих жителей, а не от общественной организации, расположенной </w:t>
      </w:r>
      <w:r w:rsidRPr="000B38C6">
        <w:rPr>
          <w:rFonts w:ascii="Times New Roman" w:eastAsia="Times New Roman" w:hAnsi="Times New Roman" w:cs="Times New Roman"/>
          <w:sz w:val="24"/>
          <w:szCs w:val="24"/>
        </w:rPr>
        <w:lastRenderedPageBreak/>
        <w:t xml:space="preserve">заграницей. К тому же остров является священным для всех коренных и малочисленных народов, который исповедует шаманизм и для них является кощунством приход туристов на святилище. Что касается мнения о том, что остров нужно спасать от браконьеров, то на взгляд жителей, мы еще не использовали региональные ресурсы в этом направлении. В частности у нас есть КУ НАО «Центр природопользования и охраны окружающей среды», в ведении которого находится Государственный региональный комплексный природный заказник «Вайгач». Полтора года учреждение курирует заказник, однако ни одного природоохранного мероприятия проведено не было. Также, по мнению жителей </w:t>
      </w:r>
      <w:proofErr w:type="spellStart"/>
      <w:r w:rsidRPr="000B38C6">
        <w:rPr>
          <w:rFonts w:ascii="Times New Roman" w:eastAsia="Times New Roman" w:hAnsi="Times New Roman" w:cs="Times New Roman"/>
          <w:sz w:val="24"/>
          <w:szCs w:val="24"/>
        </w:rPr>
        <w:t>Варнека</w:t>
      </w:r>
      <w:proofErr w:type="spellEnd"/>
      <w:r w:rsidRPr="000B38C6">
        <w:rPr>
          <w:rFonts w:ascii="Times New Roman" w:eastAsia="Times New Roman" w:hAnsi="Times New Roman" w:cs="Times New Roman"/>
          <w:sz w:val="24"/>
          <w:szCs w:val="24"/>
        </w:rPr>
        <w:t xml:space="preserve">, не учитывается ресурс пограничной службы ФСБ, которая по роду своей работы обязано контролировать эту территорию. </w:t>
      </w:r>
    </w:p>
    <w:p w:rsidR="00C93D68" w:rsidRPr="003851F6" w:rsidRDefault="005C792B" w:rsidP="00C2066D">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sz w:val="24"/>
          <w:szCs w:val="24"/>
        </w:rPr>
        <w:t>Учитывая все заслушанные мнения, Общественная палата НАО не может признать законным механизм создания ООПТ на остове Вайгач. Поэтому будем надеяться, что мнение жителей острова будет услышано и рекомендации Общественной палаты примутся во внимание соответствующими Департаментами».</w:t>
      </w:r>
      <w:r w:rsidR="003851F6">
        <w:rPr>
          <w:rFonts w:ascii="Times New Roman" w:eastAsia="Times New Roman" w:hAnsi="Times New Roman" w:cs="Times New Roman"/>
          <w:sz w:val="24"/>
          <w:szCs w:val="24"/>
        </w:rPr>
        <w:t xml:space="preserve"> В продолжении этой темы состоялись переговоры 15 декабря 2016 года в Министерстве природных ресурсов</w:t>
      </w:r>
      <w:proofErr w:type="gramStart"/>
      <w:r w:rsidR="003851F6">
        <w:rPr>
          <w:rFonts w:ascii="Times New Roman" w:eastAsia="Times New Roman" w:hAnsi="Times New Roman" w:cs="Times New Roman"/>
          <w:sz w:val="24"/>
          <w:szCs w:val="24"/>
        </w:rPr>
        <w:t xml:space="preserve"> ,</w:t>
      </w:r>
      <w:proofErr w:type="gramEnd"/>
      <w:r w:rsidR="003851F6">
        <w:rPr>
          <w:rFonts w:ascii="Times New Roman" w:eastAsia="Times New Roman" w:hAnsi="Times New Roman" w:cs="Times New Roman"/>
          <w:sz w:val="24"/>
          <w:szCs w:val="24"/>
        </w:rPr>
        <w:t xml:space="preserve"> на которых выступили представители Департамента природных ресурсов, представители Всемирного фонда дикой природы (</w:t>
      </w:r>
      <w:r w:rsidR="003851F6">
        <w:rPr>
          <w:rFonts w:ascii="Times New Roman" w:eastAsia="Times New Roman" w:hAnsi="Times New Roman" w:cs="Times New Roman"/>
          <w:sz w:val="24"/>
          <w:szCs w:val="24"/>
          <w:lang w:val="en-US"/>
        </w:rPr>
        <w:t>WWF</w:t>
      </w:r>
      <w:r w:rsidR="003851F6" w:rsidRPr="003851F6">
        <w:rPr>
          <w:rFonts w:ascii="Times New Roman" w:eastAsia="Times New Roman" w:hAnsi="Times New Roman" w:cs="Times New Roman"/>
          <w:sz w:val="24"/>
          <w:szCs w:val="24"/>
        </w:rPr>
        <w:t>)</w:t>
      </w:r>
      <w:r w:rsidR="003851F6">
        <w:rPr>
          <w:rFonts w:ascii="Times New Roman" w:eastAsia="Times New Roman" w:hAnsi="Times New Roman" w:cs="Times New Roman"/>
          <w:sz w:val="24"/>
          <w:szCs w:val="24"/>
        </w:rPr>
        <w:t xml:space="preserve">, а так же заместитель </w:t>
      </w:r>
      <w:proofErr w:type="spellStart"/>
      <w:r w:rsidR="003851F6">
        <w:rPr>
          <w:rFonts w:ascii="Times New Roman" w:eastAsia="Times New Roman" w:hAnsi="Times New Roman" w:cs="Times New Roman"/>
          <w:sz w:val="24"/>
          <w:szCs w:val="24"/>
        </w:rPr>
        <w:t>председаптеля</w:t>
      </w:r>
      <w:proofErr w:type="spellEnd"/>
      <w:r w:rsidR="003851F6">
        <w:rPr>
          <w:rFonts w:ascii="Times New Roman" w:eastAsia="Times New Roman" w:hAnsi="Times New Roman" w:cs="Times New Roman"/>
          <w:sz w:val="24"/>
          <w:szCs w:val="24"/>
        </w:rPr>
        <w:t xml:space="preserve"> Общественной палаты Ненецкого автономного округа –Макаренко Анжелика Александровна и депутат Государственной Думы Григорий Ледков. По результатам переговоров приняли решение:</w:t>
      </w:r>
    </w:p>
    <w:p w:rsidR="003851F6" w:rsidRPr="003851F6" w:rsidRDefault="003851F6" w:rsidP="00C2066D">
      <w:pPr>
        <w:spacing w:after="0" w:line="240" w:lineRule="auto"/>
        <w:jc w:val="both"/>
        <w:rPr>
          <w:rFonts w:ascii="Times New Roman" w:eastAsia="Times New Roman" w:hAnsi="Times New Roman" w:cs="Times New Roman"/>
          <w:sz w:val="24"/>
          <w:szCs w:val="24"/>
        </w:rPr>
      </w:pPr>
    </w:p>
    <w:p w:rsidR="00C93D68" w:rsidRPr="000B38C6" w:rsidRDefault="00C93D68" w:rsidP="00C93D68">
      <w:pPr>
        <w:pBdr>
          <w:bottom w:val="single" w:sz="12" w:space="1" w:color="00000A"/>
        </w:pBdr>
        <w:spacing w:after="0" w:line="240" w:lineRule="auto"/>
        <w:ind w:left="360"/>
        <w:jc w:val="center"/>
        <w:rPr>
          <w:rFonts w:ascii="Times New Roman" w:eastAsia="Times New Roman" w:hAnsi="Times New Roman" w:cs="Times New Roman"/>
          <w:sz w:val="24"/>
          <w:szCs w:val="24"/>
        </w:rPr>
      </w:pPr>
      <w:r w:rsidRPr="000B38C6">
        <w:rPr>
          <w:rFonts w:ascii="Times New Roman" w:eastAsia="Times New Roman" w:hAnsi="Times New Roman" w:cs="Times New Roman"/>
          <w:b/>
          <w:bCs/>
          <w:color w:val="000000"/>
          <w:sz w:val="24"/>
          <w:szCs w:val="24"/>
          <w:lang w:val="en-US"/>
        </w:rPr>
        <w:t>I</w:t>
      </w:r>
      <w:r w:rsidRPr="000B38C6">
        <w:rPr>
          <w:rFonts w:ascii="Times New Roman" w:eastAsia="Times New Roman" w:hAnsi="Times New Roman" w:cs="Times New Roman"/>
          <w:b/>
          <w:bCs/>
          <w:color w:val="000000"/>
          <w:sz w:val="24"/>
          <w:szCs w:val="24"/>
        </w:rPr>
        <w:t xml:space="preserve">. О преобразовании Государственного природного заказника регионального </w:t>
      </w:r>
      <w:r w:rsidRPr="000B38C6">
        <w:rPr>
          <w:rFonts w:ascii="Times New Roman" w:eastAsia="Times New Roman" w:hAnsi="Times New Roman" w:cs="Times New Roman"/>
          <w:b/>
          <w:bCs/>
          <w:color w:val="000000"/>
          <w:sz w:val="24"/>
          <w:szCs w:val="24"/>
        </w:rPr>
        <w:lastRenderedPageBreak/>
        <w:t>значения «Вайгач» в национальный парк</w:t>
      </w:r>
    </w:p>
    <w:p w:rsidR="00C93D68" w:rsidRPr="000B38C6" w:rsidRDefault="00C93D68" w:rsidP="00C93D68">
      <w:pPr>
        <w:spacing w:after="0" w:line="240" w:lineRule="auto"/>
        <w:ind w:left="360"/>
        <w:jc w:val="center"/>
        <w:rPr>
          <w:rFonts w:ascii="Times New Roman" w:eastAsia="Times New Roman" w:hAnsi="Times New Roman" w:cs="Times New Roman"/>
          <w:sz w:val="24"/>
          <w:szCs w:val="24"/>
        </w:rPr>
      </w:pPr>
      <w:r w:rsidRPr="000B38C6">
        <w:rPr>
          <w:rFonts w:ascii="Times New Roman" w:eastAsia="Times New Roman" w:hAnsi="Times New Roman" w:cs="Times New Roman"/>
          <w:b/>
          <w:bCs/>
          <w:color w:val="000000"/>
          <w:sz w:val="24"/>
          <w:szCs w:val="24"/>
        </w:rPr>
        <w:t>РЕШЕНИЕ:</w:t>
      </w:r>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Рассмотрение вопроса об изменении режима особо охраняемой зоны Государственного природного заказника регионального значения «Вайгач» осуществлять только по итогам общественных слушаний с привлечением представителей общественных объединений коренных малочисленных народов Севера, проживающих территории Ненецкого автономного округа, Ямало-Ненецком автономном округе, Таймырском Долгано-Ненецком муниципальном районе Красноярского края.</w:t>
      </w:r>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proofErr w:type="gramStart"/>
      <w:r w:rsidRPr="000B38C6">
        <w:rPr>
          <w:rFonts w:ascii="Times New Roman" w:eastAsia="Times New Roman" w:hAnsi="Times New Roman" w:cs="Times New Roman"/>
          <w:color w:val="000000"/>
          <w:sz w:val="24"/>
          <w:szCs w:val="24"/>
        </w:rPr>
        <w:t>Министерству природных ресурсов и экологии Российской Федерации и Всемирному фонду дикой природы России своевременно проинформировать Общественную палату Ненецкого автономного округа и Ассоциацию коренных малочисленных народов Севера, Сибири и Дальнего Востока Российской Федерации о планах по изменению режима особо охраняемой зоны Государственного природного заказника регионального значения «Вайгач», в том числе по преобразованию в национальный парк.</w:t>
      </w:r>
      <w:proofErr w:type="gramEnd"/>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Признать, что священные культовые места коренных малочисленных народов Севера, расположенные на территории острова Вайгач являются памятниками культуры и не подлежат осквернению.</w:t>
      </w:r>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 xml:space="preserve">Рекомендовать Всемирному фонду дикой природы России совместно </w:t>
      </w:r>
      <w:r w:rsidRPr="000B38C6">
        <w:rPr>
          <w:rFonts w:ascii="Times New Roman" w:eastAsia="Times New Roman" w:hAnsi="Times New Roman" w:cs="Times New Roman"/>
          <w:color w:val="000000"/>
          <w:sz w:val="24"/>
          <w:szCs w:val="24"/>
          <w:lang w:val="en-US"/>
        </w:rPr>
        <w:t>c</w:t>
      </w:r>
      <w:r w:rsidRPr="000B38C6">
        <w:rPr>
          <w:rFonts w:ascii="Times New Roman" w:eastAsia="Times New Roman" w:hAnsi="Times New Roman" w:cs="Times New Roman"/>
          <w:color w:val="000000"/>
          <w:sz w:val="24"/>
          <w:szCs w:val="24"/>
        </w:rPr>
        <w:t xml:space="preserve"> Ассоциацией коренных малочисленных народов Севера, Сибири и Дальнего Востока </w:t>
      </w:r>
      <w:r w:rsidRPr="000B38C6">
        <w:rPr>
          <w:rFonts w:ascii="Times New Roman" w:eastAsia="Times New Roman" w:hAnsi="Times New Roman" w:cs="Times New Roman"/>
          <w:color w:val="000000"/>
          <w:sz w:val="24"/>
          <w:szCs w:val="24"/>
        </w:rPr>
        <w:lastRenderedPageBreak/>
        <w:t>Российской Федерации оказать содействие в паспортизации объектов культурного и исторического наследия, расположенных на острове Вайгач.</w:t>
      </w:r>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 xml:space="preserve">Рекомендовать отделению Пограничного управления ФСБ по Архангельской области в г. Нарьян-Мар усилить меры по </w:t>
      </w:r>
      <w:proofErr w:type="gramStart"/>
      <w:r w:rsidRPr="000B38C6">
        <w:rPr>
          <w:rFonts w:ascii="Times New Roman" w:eastAsia="Times New Roman" w:hAnsi="Times New Roman" w:cs="Times New Roman"/>
          <w:color w:val="000000"/>
          <w:sz w:val="24"/>
          <w:szCs w:val="24"/>
        </w:rPr>
        <w:t>контролю за</w:t>
      </w:r>
      <w:proofErr w:type="gramEnd"/>
      <w:r w:rsidRPr="000B38C6">
        <w:rPr>
          <w:rFonts w:ascii="Times New Roman" w:eastAsia="Times New Roman" w:hAnsi="Times New Roman" w:cs="Times New Roman"/>
          <w:color w:val="000000"/>
          <w:sz w:val="24"/>
          <w:szCs w:val="24"/>
        </w:rPr>
        <w:t xml:space="preserve"> пограничным режимом территории острова Вайгач.</w:t>
      </w:r>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Рекомендовать КУ НАО «Центр природопользования и охраны окружающей среды», Министерству природных ресурсов и экологии Российской Федерации, Всемирному фонду дикой природы провести природоохранные мероприятия на острове Вайгач и активизировать природоохранную функцию Государственного природного заказника регионального значения «Вайгач».</w:t>
      </w:r>
    </w:p>
    <w:p w:rsidR="00C93D68" w:rsidRPr="000B38C6" w:rsidRDefault="00C93D68" w:rsidP="00C93D68">
      <w:pPr>
        <w:numPr>
          <w:ilvl w:val="0"/>
          <w:numId w:val="5"/>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Принять к сведению информацию Министерства природных ресурсов и экологии Российской Федерации, Всемирного фонда дикой природы о прекращении деятельности по созданию национального парка на острове Вайгач.</w:t>
      </w:r>
    </w:p>
    <w:p w:rsidR="00C93D68" w:rsidRDefault="00C93D68" w:rsidP="00C93D68">
      <w:p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Ассоциации коренных малочисленных народов Севера, Сибири и Дальнего Востока Российской Федерации информацию о прекращении деятельности по созданию национального парка на острове Вайгач довести до сведения жителей острова Вайгач, в том числе представителей коренных малочисленных народов Севера, проживающих на иных территориях.</w:t>
      </w:r>
    </w:p>
    <w:p w:rsidR="00C93D68" w:rsidRDefault="00C93D68" w:rsidP="00C2066D">
      <w:pPr>
        <w:spacing w:after="0" w:line="240" w:lineRule="auto"/>
        <w:jc w:val="both"/>
        <w:rPr>
          <w:rFonts w:ascii="Times New Roman" w:eastAsia="Times New Roman" w:hAnsi="Times New Roman" w:cs="Times New Roman"/>
          <w:sz w:val="24"/>
          <w:szCs w:val="24"/>
        </w:rPr>
      </w:pPr>
    </w:p>
    <w:p w:rsidR="00357A7D" w:rsidRDefault="00357A7D" w:rsidP="00C2066D">
      <w:pPr>
        <w:pStyle w:val="ad"/>
        <w:spacing w:before="0" w:beforeAutospacing="0" w:after="0" w:afterAutospacing="0"/>
        <w:jc w:val="both"/>
      </w:pPr>
      <w:r w:rsidRPr="000B38C6">
        <w:t xml:space="preserve">. </w:t>
      </w:r>
    </w:p>
    <w:p w:rsidR="00D72E87" w:rsidRDefault="00D72E87" w:rsidP="00C2066D">
      <w:pPr>
        <w:pStyle w:val="ad"/>
        <w:spacing w:before="0" w:beforeAutospacing="0" w:after="0" w:afterAutospacing="0"/>
        <w:jc w:val="both"/>
      </w:pPr>
    </w:p>
    <w:p w:rsidR="00D72E87" w:rsidRPr="00D72E87" w:rsidRDefault="00D72E87" w:rsidP="00C2066D">
      <w:pPr>
        <w:pStyle w:val="ad"/>
        <w:spacing w:before="0" w:beforeAutospacing="0" w:after="0" w:afterAutospacing="0"/>
        <w:jc w:val="both"/>
        <w:rPr>
          <w:b/>
        </w:rPr>
      </w:pPr>
      <w:r w:rsidRPr="00D72E87">
        <w:rPr>
          <w:b/>
        </w:rPr>
        <w:t>4.4. Культура как ресурс развития</w:t>
      </w:r>
    </w:p>
    <w:p w:rsidR="00D72E87" w:rsidRDefault="00D72E87" w:rsidP="00C2066D">
      <w:pPr>
        <w:pStyle w:val="ad"/>
        <w:spacing w:before="0" w:beforeAutospacing="0" w:after="0" w:afterAutospacing="0"/>
        <w:jc w:val="both"/>
      </w:pPr>
    </w:p>
    <w:p w:rsidR="00D72E87" w:rsidRDefault="00D72E87" w:rsidP="00C2066D">
      <w:pPr>
        <w:pStyle w:val="ad"/>
        <w:spacing w:before="0" w:beforeAutospacing="0" w:after="0" w:afterAutospacing="0"/>
        <w:jc w:val="both"/>
      </w:pPr>
      <w:r>
        <w:lastRenderedPageBreak/>
        <w:t xml:space="preserve">Развитие Российской Федерации на современном этапе характеризуется повышенным вниманием общества к культуре. </w:t>
      </w:r>
      <w:proofErr w:type="gramStart"/>
      <w:r>
        <w:t>В Концепции долгосрочного социально-</w:t>
      </w:r>
      <w:r w:rsidRPr="0029729B">
        <w:t xml:space="preserve">экономического развития Российской Федерации до 2020 года, утвержденной </w:t>
      </w:r>
      <w:hyperlink r:id="rId23" w:history="1">
        <w:r w:rsidRPr="0029729B">
          <w:rPr>
            <w:rStyle w:val="ae"/>
            <w:color w:val="auto"/>
          </w:rPr>
          <w:t>распоряжением Правительства Российской Федерации от 17.11.2008 N 1662-р</w:t>
        </w:r>
      </w:hyperlink>
      <w:r w:rsidRPr="0029729B">
        <w:t xml:space="preserve">, Стратегии социально-экономического развития Северо-Западного федерального округа до 2020 года, утвержденной </w:t>
      </w:r>
      <w:hyperlink r:id="rId24" w:history="1">
        <w:r w:rsidRPr="0029729B">
          <w:rPr>
            <w:rStyle w:val="ae"/>
            <w:color w:val="auto"/>
          </w:rPr>
          <w:t>распоряжением Правительства Российской Федерации от 18.11.2011 N 2074-р</w:t>
        </w:r>
      </w:hyperlink>
      <w:r w:rsidRPr="0029729B">
        <w:t xml:space="preserve">, Стратегии социально-экономического развития Ненецкого автономного округа до 2030 года, утвержденной </w:t>
      </w:r>
      <w:hyperlink r:id="rId25" w:history="1">
        <w:r w:rsidRPr="0029729B">
          <w:rPr>
            <w:rStyle w:val="ae"/>
            <w:color w:val="auto"/>
          </w:rPr>
          <w:t>постановлением от 22.06.2010 N 134-сд</w:t>
        </w:r>
      </w:hyperlink>
      <w:r w:rsidRPr="0029729B">
        <w:t xml:space="preserve"> культуре отводится ведущая роль в формировании человеческого капитала</w:t>
      </w:r>
      <w:proofErr w:type="gramEnd"/>
      <w:r w:rsidRPr="0029729B">
        <w:t>. 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разных ведомств, общественных</w:t>
      </w:r>
      <w:r>
        <w:t xml:space="preserve"> институтов и бизнеса.</w:t>
      </w:r>
      <w:r>
        <w:br/>
      </w:r>
      <w:r>
        <w:br/>
        <w:t>Культура формирует высокий уровень потребностей, формирует мотивацию и отношение к труду, она входит в непременный набор ценностей среднего класса, о создании которого так долго идут разговоры в нашей стране. Культура необходима для повышения качества жизни. Сегодня культура должна рассматриваться, в частности, и как фактор устойчивого экономического развития региона.</w:t>
      </w:r>
      <w:r>
        <w:br/>
        <w:t xml:space="preserve">Деятельность учреждений культуры и искусства является одной из важнейших составляющих современной культурной жизни. Библиотеки, музеи, культурно-досуговые учреждения выполняют </w:t>
      </w:r>
      <w:r>
        <w:lastRenderedPageBreak/>
        <w:t>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его членов. Деятельность учреждений культуры является одной из основных форм информационного обеспечения общества. Собранные и сохраняемые ими фонды, коллекции, в свою очередь, представляют собой часть культурного наследия и информационного ресурса округа.</w:t>
      </w:r>
      <w:r>
        <w:br/>
        <w:t xml:space="preserve">На территории Ненецкого автономного округа действуют 55 учреждений культуры, в том числе библиотеки общедоступные - 23, музеи государственные - 2, культурно-досуговые учреждения - 30. По данным статистики за 2013 год в данных учреждениях культуры зарегистрировано 383 клубных формирования, в </w:t>
      </w:r>
      <w:proofErr w:type="spellStart"/>
      <w:r>
        <w:t>т.ч</w:t>
      </w:r>
      <w:proofErr w:type="spellEnd"/>
      <w:r>
        <w:t>. 312 в сельской местности.</w:t>
      </w:r>
      <w:r>
        <w:br/>
        <w:t>Работа клубных формирований самодеятельного народного творчества осуществляется в следующих направлениях:</w:t>
      </w:r>
      <w:r>
        <w:br/>
      </w:r>
      <w:proofErr w:type="gramStart"/>
      <w:r>
        <w:t>хореографическое</w:t>
      </w:r>
      <w:proofErr w:type="gramEnd"/>
      <w:r>
        <w:t>;</w:t>
      </w:r>
      <w:r>
        <w:br/>
        <w:t>театральное;</w:t>
      </w:r>
      <w:r w:rsidR="00C93D68">
        <w:t xml:space="preserve"> </w:t>
      </w:r>
      <w:r>
        <w:t>оркестровое, народных инструментов;</w:t>
      </w:r>
      <w:r w:rsidR="00C93D68">
        <w:t xml:space="preserve"> </w:t>
      </w:r>
      <w:r>
        <w:t>фольклорное;</w:t>
      </w:r>
      <w:r>
        <w:br/>
        <w:t>изобразительного</w:t>
      </w:r>
      <w:r w:rsidR="00C93D68">
        <w:t xml:space="preserve"> </w:t>
      </w:r>
      <w:r>
        <w:t>искусства;</w:t>
      </w:r>
      <w:r>
        <w:br/>
      </w:r>
      <w:proofErr w:type="spellStart"/>
      <w:r>
        <w:t>кинофотолюбителей</w:t>
      </w:r>
      <w:proofErr w:type="spellEnd"/>
      <w:r>
        <w:t>.</w:t>
      </w:r>
      <w:r>
        <w:br/>
        <w:t xml:space="preserve">В клубных </w:t>
      </w:r>
      <w:proofErr w:type="gramStart"/>
      <w:r>
        <w:t>формированиях</w:t>
      </w:r>
      <w:proofErr w:type="gramEnd"/>
      <w:r>
        <w:t xml:space="preserve"> Ненецкого автономного округа занимаются 1728 детей до 14 лет и 705 человек молодежи от 15 до 24 лет.</w:t>
      </w:r>
      <w:r>
        <w:br/>
        <w:t>Каждый населенный пункт Ненецкого автономного округа оснащен стационарным учреждением культуры.</w:t>
      </w:r>
      <w:r>
        <w:br/>
        <w:t xml:space="preserve">Положительный опыт реализации долгосрочных целевых программ в округе в области культуры насчитывает более шести лет. </w:t>
      </w:r>
      <w:proofErr w:type="gramStart"/>
      <w:r>
        <w:t xml:space="preserve">Несмотря на внутренние и мировые экономические потрясения, благодаря реализации долгосрочных целевых программ "Сохранение и развитие культуры Ненецкого автономного округа на 2007 - 2010 годы", "Сохранение и развитие культуры Ненецкого </w:t>
      </w:r>
      <w:r>
        <w:lastRenderedPageBreak/>
        <w:t>автономного округа на 2011 - 2015 годы", "Создание музейно-туристического комплекса "</w:t>
      </w:r>
      <w:proofErr w:type="spellStart"/>
      <w:r>
        <w:t>Пустозерье</w:t>
      </w:r>
      <w:proofErr w:type="spellEnd"/>
      <w:r>
        <w:t>" на 2011 - 2015 годы" удалось преодолеть спад в развитии культуры, добиться расширения форм и объемов участия органов государственной власти и общества в</w:t>
      </w:r>
      <w:proofErr w:type="gramEnd"/>
      <w:r>
        <w:t xml:space="preserve"> поддержке культуры. В </w:t>
      </w:r>
      <w:proofErr w:type="gramStart"/>
      <w:r>
        <w:t>результате</w:t>
      </w:r>
      <w:proofErr w:type="gramEnd"/>
      <w:r>
        <w:t xml:space="preserve"> реализации указанных программ сохранения и развития культуры округа получили новые современные здания Дом культуры в с. </w:t>
      </w:r>
      <w:proofErr w:type="spellStart"/>
      <w:r>
        <w:t>Тельвиска</w:t>
      </w:r>
      <w:proofErr w:type="spellEnd"/>
      <w:r>
        <w:t xml:space="preserve">, в д. Чижа и </w:t>
      </w:r>
      <w:proofErr w:type="spellStart"/>
      <w:r>
        <w:t>Тошвиска</w:t>
      </w:r>
      <w:proofErr w:type="spellEnd"/>
      <w:r>
        <w:t xml:space="preserve">, Ненецкая центральная библиотека им. </w:t>
      </w:r>
      <w:proofErr w:type="spellStart"/>
      <w:r>
        <w:t>А.И.Пичкова</w:t>
      </w:r>
      <w:proofErr w:type="spellEnd"/>
      <w:r>
        <w:t xml:space="preserve">, Ненецкий краеведческий музей. В 2010 году введен в эксплуатацию крупнейший объект - здание Культурно-делового центра "Арктика". Вместе с тем по данным 2013 года 43% зданий, находящихся в оперативном </w:t>
      </w:r>
      <w:proofErr w:type="gramStart"/>
      <w:r>
        <w:t>управлении</w:t>
      </w:r>
      <w:proofErr w:type="gramEnd"/>
      <w:r>
        <w:t xml:space="preserve"> учреждений, требуют проведения капитального ремонта и реставрации.</w:t>
      </w:r>
      <w:r>
        <w:br/>
        <w:t xml:space="preserve">Неотъемлемым компонентом культурной среды округа выступают творческие коллективы, которые в </w:t>
      </w:r>
      <w:proofErr w:type="gramStart"/>
      <w:r>
        <w:t>рамках</w:t>
      </w:r>
      <w:proofErr w:type="gramEnd"/>
      <w:r>
        <w:t xml:space="preserve"> реализации долгосрочных целевых программ завоевали признание не только в Ненецком автономном округе, но далеко за его пределами и за рубежом.</w:t>
      </w:r>
      <w:r>
        <w:br/>
        <w:t xml:space="preserve">Таким образом, частично в сфере культуры были решены </w:t>
      </w:r>
      <w:proofErr w:type="gramStart"/>
      <w:r>
        <w:t>проблемы</w:t>
      </w:r>
      <w:proofErr w:type="gramEnd"/>
      <w:r>
        <w:t xml:space="preserve"> как материально-технического характера, так и престижа сферы культуры и досуга. Своего продолжения требуют начатые в </w:t>
      </w:r>
      <w:proofErr w:type="gramStart"/>
      <w:r>
        <w:t>рамках</w:t>
      </w:r>
      <w:proofErr w:type="gramEnd"/>
      <w:r>
        <w:t xml:space="preserve"> предыдущих программ мероприятия по строительству отдельных объектов в населенных пунктах округа. Необходимо продолжать работу по сохранению и популяризации объектов культурного наследия, в том числе первого города за Полярным кругом - </w:t>
      </w:r>
      <w:proofErr w:type="spellStart"/>
      <w:r>
        <w:t>Пустозерска</w:t>
      </w:r>
      <w:proofErr w:type="spellEnd"/>
      <w:r>
        <w:t xml:space="preserve">, создавать условия для решения общественно значимых задач в деле духовно-нравственного просвещения и воспитания детей, организовывать их досуг. </w:t>
      </w:r>
      <w:proofErr w:type="gramStart"/>
      <w:r>
        <w:t xml:space="preserve">А также обеспечить проведение государственной </w:t>
      </w:r>
      <w:r>
        <w:lastRenderedPageBreak/>
        <w:t>политики, направленной на:</w:t>
      </w:r>
      <w:r>
        <w:br/>
        <w:t>повышение качества и расширение спектра государственных (муниципальных) услуг в сфере культуры;</w:t>
      </w:r>
      <w:r>
        <w:br/>
        <w:t>оптимизацию сети учреждений культуры Ненецкого автономного округа;</w:t>
      </w:r>
      <w:r>
        <w:br/>
        <w:t>совершенствование системы оплаты труда работников учреждений культуры Ненецкого автономного округа;</w:t>
      </w:r>
      <w:r>
        <w:br/>
        <w:t>обеспечение доступности к культурному продукту путем внедрения новых информационных технологий (создание электронных библиотек, виртуальных музеев, развитие сайтов учреждений культуры, внедрение интерактивных информационно-просветительских программ);</w:t>
      </w:r>
      <w:proofErr w:type="gramEnd"/>
      <w:r>
        <w:br/>
      </w:r>
      <w:proofErr w:type="gramStart"/>
      <w:r>
        <w:t>модернизацию и укрепление материально-технической базы учреждений культуры Ненецкого автономного округа;</w:t>
      </w:r>
      <w:r>
        <w:br/>
        <w:t>участие сферы культуры в формировании комфортной среды жизнедеятельности населенных пунктов Ненецкого автономного округа;</w:t>
      </w:r>
      <w:r>
        <w:br/>
        <w:t>совершенствование организационных, экономических и правовых механизмов развития сферы культуры Ненецкого автономного округа.</w:t>
      </w:r>
      <w:proofErr w:type="gramEnd"/>
      <w:r>
        <w:br/>
        <w:t xml:space="preserve">Туристская деятельность в Ненецком автономном округе находится в стадии развития. Имеющиеся туристические ресурсы используются не полностью, однако динамика туристического рынка свидетельствует о тенденциях к росту числа туристов вообще, а иностранных - в частности. Анализ современного состояния туризма показывает, что в последние годы эта сфера в </w:t>
      </w:r>
      <w:proofErr w:type="gramStart"/>
      <w:r>
        <w:t>целом</w:t>
      </w:r>
      <w:proofErr w:type="gramEnd"/>
      <w:r>
        <w:t xml:space="preserve"> развивается стабильно и динамично.</w:t>
      </w:r>
      <w:r>
        <w:br/>
        <w:t>К наиболее значимым проблемам сферы туризма относятся:</w:t>
      </w:r>
      <w:r>
        <w:br/>
        <w:t>недостаточно развитая туристская инфраструктура;</w:t>
      </w:r>
      <w:r>
        <w:br/>
        <w:t xml:space="preserve">высокая стоимость проживания, питания, транспортного и другого туристского </w:t>
      </w:r>
      <w:r>
        <w:lastRenderedPageBreak/>
        <w:t>обслуживания, существенно превышающая среднеевропейский уровень;</w:t>
      </w:r>
      <w:r>
        <w:br/>
        <w:t>невыгодные экономические условия для привлечения инвестиций в туристскую инфраструктуру, отсутствие готовых инвестиционных площадок, наличие административных барьеров;</w:t>
      </w:r>
      <w:r>
        <w:br/>
      </w:r>
      <w:proofErr w:type="gramStart"/>
      <w:r>
        <w:t>дефицит квалифицированных кадров, который влечет за собой невысокое качество обслуживания во всех секторах туристской индустрии, несмотря на некоторое изменение си</w:t>
      </w:r>
      <w:r w:rsidR="00C93D68">
        <w:t>туации к лучшему за последние 2-</w:t>
      </w:r>
      <w:r>
        <w:t>3года;</w:t>
      </w:r>
      <w:r>
        <w:br/>
        <w:t>недостаточная государственная реклама туристских возможностей;</w:t>
      </w:r>
      <w:r>
        <w:br/>
        <w:t>неразвитость некоторых видов туризма.</w:t>
      </w:r>
      <w:proofErr w:type="gramEnd"/>
      <w:r>
        <w:br/>
        <w:t>Реализация Программы к 2018 году позволит модернизировать сеть государственных и муниципальных учреждений культуры, создать условия, обеспечивающие равный и свободный доступ населения к спектру культурных благ, а также создать площадку для устойчивого развития сферы туризма.</w:t>
      </w:r>
      <w:r>
        <w:br/>
        <w:t>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людей, что в конечном итоге влечет за собой изменения в основах функционирования общества.</w:t>
      </w:r>
      <w:r>
        <w:br/>
      </w:r>
      <w:proofErr w:type="gramStart"/>
      <w:r>
        <w:t>Главный социально-экономический эффект от реализации Программы выражается в повышении социальной роли культуры в жизни жителей Ненецкого автономного округа и, соответственно, в повышении качества жизни в Ненецком автономном округе, создании благоприятной общественной атмосферы.</w:t>
      </w:r>
      <w:proofErr w:type="gramEnd"/>
      <w:r>
        <w:t xml:space="preserve"> Этот эффект, отложенный </w:t>
      </w:r>
      <w:r w:rsidR="00C93D68">
        <w:t xml:space="preserve">во времени, будет выражаться, в </w:t>
      </w:r>
      <w:r>
        <w:t>частности:</w:t>
      </w:r>
      <w:r>
        <w:br/>
        <w:t xml:space="preserve">в укреплении единства при местном разнообразии культурного пространства </w:t>
      </w:r>
      <w:r>
        <w:lastRenderedPageBreak/>
        <w:t>Ненецкого автономного округа;</w:t>
      </w:r>
      <w:r>
        <w:br/>
        <w:t xml:space="preserve">в создании благоприятных условий для творческой деятельности, разнообразия и </w:t>
      </w:r>
      <w:proofErr w:type="gramStart"/>
      <w:r>
        <w:t>доступности</w:t>
      </w:r>
      <w:proofErr w:type="gramEnd"/>
      <w:r>
        <w:t xml:space="preserve"> предлагаемых населению культурных благ и информации в культуре и искусстве;</w:t>
      </w:r>
      <w:r>
        <w:br/>
      </w:r>
      <w:proofErr w:type="gramStart"/>
      <w:r>
        <w:t>в создании благоприятных условий для интеграции культуры Ненецкого автономного округа в мировой культурный процесс, освоении новых форм и направлений культурного обмена;</w:t>
      </w:r>
      <w:r>
        <w:br/>
        <w:t>в обеспечении конкурентоспособности молодых специалистов творческих профессий в условиях свободного рынка труда, в том числе в международном масштабе, а также в развитии эстетического воспитания детей и молодежи.</w:t>
      </w:r>
      <w:proofErr w:type="gramEnd"/>
      <w:r>
        <w:br/>
        <w:t>В сфере туризма будут внедрены инновации, обеспечивающие выход на современные стандарты качества туристических услуг, будет осуществлена модернизация и развитие туристической инфраструктуры, созданы условия для развития туристско-</w:t>
      </w:r>
      <w:proofErr w:type="spellStart"/>
      <w:r>
        <w:t>рекреакционных</w:t>
      </w:r>
      <w:proofErr w:type="spellEnd"/>
      <w:r>
        <w:t xml:space="preserve"> кластеров.</w:t>
      </w:r>
    </w:p>
    <w:p w:rsidR="00D72E87" w:rsidRDefault="00D72E87" w:rsidP="00C2066D">
      <w:pPr>
        <w:pStyle w:val="ad"/>
        <w:spacing w:before="0" w:beforeAutospacing="0" w:after="0" w:afterAutospacing="0"/>
        <w:jc w:val="both"/>
      </w:pPr>
      <w:r>
        <w:t>Главной целью Программы является реализация стратегической роли культуры как духовно-нравственного основания развития личности и государства, единства российского общества, а также развитие туризма для приобщения граждан к культурному и природному наследию.</w:t>
      </w:r>
      <w:r>
        <w:br/>
        <w:t>Формулировка цели определяется приоритетами государственной политики, ключевыми проблемами и современными вызовами в рассматриваемых сферах.</w:t>
      </w:r>
      <w:r>
        <w:br/>
        <w:t>Достижение данной цели предполагается посредством решения трех взаимосвязанных и взаимодополняющих задач.</w:t>
      </w:r>
      <w:r>
        <w:br/>
        <w:t>Задача 1. Сохранение культурного и исторического наследия народа, обеспечение доступа граждан к культурным ценностям и участию в культурной жизни, реализация творческого и инновационного потенциала.</w:t>
      </w:r>
      <w:r>
        <w:br/>
        <w:t xml:space="preserve">Данная задача ориентирована на реализацию прав граждан в области культуры, </w:t>
      </w:r>
      <w:r w:rsidRPr="00C93D68">
        <w:lastRenderedPageBreak/>
        <w:t xml:space="preserve">установленных в положениях статьи 44 </w:t>
      </w:r>
      <w:hyperlink r:id="rId26" w:history="1">
        <w:r w:rsidRPr="00C93D68">
          <w:rPr>
            <w:rStyle w:val="ae"/>
            <w:color w:val="auto"/>
          </w:rPr>
          <w:t>Конституции Российской Федерации</w:t>
        </w:r>
      </w:hyperlink>
      <w:r w:rsidRPr="00C93D68">
        <w:t>, что относится к стратегическим национальным приоритетам.</w:t>
      </w:r>
      <w:r w:rsidRPr="00C93D68">
        <w:br/>
      </w:r>
      <w:proofErr w:type="gramStart"/>
      <w:r>
        <w:t>Решение первой задачи будет обеспечено посредством осуществления подпрограммы "Сохранение, популяризация и государственная охрана объектов культурного наследия, находящихся на территории Ненецкого автономного округа ценностей и услуг учреждений культуры", подпрограммы "Сохранение и развитие культуры Ненецкого автономного округа", подпрограммы "Создание условий для развития детей в учреждениях культуры Ненецкого автономного округа" и подпрограммы "Сохранение культурно-исторического наследия Ненецкого автономного округа и создание музейного комплекса "</w:t>
      </w:r>
      <w:proofErr w:type="spellStart"/>
      <w:r>
        <w:t>Пустозерье</w:t>
      </w:r>
      <w:proofErr w:type="spellEnd"/>
      <w:proofErr w:type="gramEnd"/>
      <w:r>
        <w:t>".</w:t>
      </w:r>
      <w:r>
        <w:br/>
        <w:t>Задача 2. Повышение качества и доступности услуг в сфере внутреннего и международного туризма.</w:t>
      </w:r>
      <w:r>
        <w:br/>
        <w:t>Данная задача направлена на реализацию прав граждан, связанных с удовлетворением духовных потребностей, приобщением к культурно-историческим ценностям, удовлетворением потребностей в укреплении здоровья, активном и полноценном отдыхе, а также на укрепление взаимопонимания между народами, гражданского согласия, утверждение общечеловеческих ценностей.</w:t>
      </w:r>
      <w:r>
        <w:br/>
        <w:t>Для решения указанной задачи предусматривается выполнение подпрограммы "Развитие туризма на территории Ненецкого автономного округа".</w:t>
      </w:r>
      <w:r>
        <w:br/>
        <w:t>Задача 3. Создание благоприятных условий для устойчивого развития сфер культуры и туризма.</w:t>
      </w:r>
      <w:r>
        <w:br/>
        <w:t xml:space="preserve">Данная задача выполняется в </w:t>
      </w:r>
      <w:proofErr w:type="gramStart"/>
      <w:r>
        <w:t>рамках</w:t>
      </w:r>
      <w:proofErr w:type="gramEnd"/>
      <w:r>
        <w:t xml:space="preserve"> подпрограммы "Проведение государственной политики в области культуры и туризма".</w:t>
      </w:r>
    </w:p>
    <w:p w:rsidR="0029729B" w:rsidRDefault="0029729B" w:rsidP="00C2066D">
      <w:pPr>
        <w:pStyle w:val="ad"/>
        <w:spacing w:before="0" w:beforeAutospacing="0" w:after="0" w:afterAutospacing="0"/>
        <w:jc w:val="both"/>
      </w:pPr>
    </w:p>
    <w:p w:rsidR="00D72E87" w:rsidRPr="0029729B" w:rsidRDefault="0029729B" w:rsidP="00C2066D">
      <w:pPr>
        <w:pStyle w:val="ad"/>
        <w:spacing w:before="0" w:beforeAutospacing="0" w:after="0" w:afterAutospacing="0"/>
        <w:jc w:val="both"/>
        <w:rPr>
          <w:b/>
        </w:rPr>
      </w:pPr>
      <w:r w:rsidRPr="0029729B">
        <w:rPr>
          <w:b/>
        </w:rPr>
        <w:lastRenderedPageBreak/>
        <w:t xml:space="preserve">4.5. Новые задачи гражданского общества в </w:t>
      </w:r>
      <w:proofErr w:type="gramStart"/>
      <w:r w:rsidRPr="0029729B">
        <w:rPr>
          <w:b/>
        </w:rPr>
        <w:t>формировании</w:t>
      </w:r>
      <w:proofErr w:type="gramEnd"/>
      <w:r w:rsidRPr="0029729B">
        <w:rPr>
          <w:b/>
        </w:rPr>
        <w:t xml:space="preserve"> российской гражданской нации</w:t>
      </w:r>
    </w:p>
    <w:p w:rsidR="000B38C6" w:rsidRDefault="000B38C6" w:rsidP="00C2066D">
      <w:pPr>
        <w:spacing w:after="0" w:line="240" w:lineRule="auto"/>
        <w:rPr>
          <w:rFonts w:ascii="Times New Roman" w:hAnsi="Times New Roman" w:cs="Times New Roman"/>
          <w:bCs/>
          <w:sz w:val="24"/>
          <w:szCs w:val="24"/>
        </w:rPr>
      </w:pPr>
    </w:p>
    <w:p w:rsidR="005C792B" w:rsidRPr="003A573F" w:rsidRDefault="00413C79" w:rsidP="00C2066D">
      <w:pPr>
        <w:spacing w:after="0" w:line="240" w:lineRule="auto"/>
        <w:rPr>
          <w:rFonts w:ascii="Times New Roman" w:eastAsia="Times New Roman" w:hAnsi="Times New Roman" w:cs="Times New Roman"/>
          <w:b/>
          <w:sz w:val="24"/>
          <w:szCs w:val="24"/>
        </w:rPr>
      </w:pPr>
      <w:r w:rsidRPr="003A573F">
        <w:rPr>
          <w:rFonts w:ascii="Times New Roman" w:hAnsi="Times New Roman" w:cs="Times New Roman"/>
          <w:b/>
          <w:bCs/>
          <w:sz w:val="24"/>
          <w:szCs w:val="24"/>
        </w:rPr>
        <w:t>ПРОБЛЕМ</w:t>
      </w:r>
      <w:r w:rsidR="0029729B">
        <w:rPr>
          <w:rFonts w:ascii="Times New Roman" w:hAnsi="Times New Roman" w:cs="Times New Roman"/>
          <w:b/>
          <w:bCs/>
          <w:sz w:val="24"/>
          <w:szCs w:val="24"/>
        </w:rPr>
        <w:t>А</w:t>
      </w:r>
      <w:r w:rsidRPr="003A573F">
        <w:rPr>
          <w:rFonts w:ascii="Times New Roman" w:hAnsi="Times New Roman" w:cs="Times New Roman"/>
          <w:b/>
          <w:bCs/>
          <w:sz w:val="24"/>
          <w:szCs w:val="24"/>
        </w:rPr>
        <w:t xml:space="preserve"> АЛКОГОЛИЗАЦИИ НАСЕЛЕНИЯ НЕНЕЦКОГО ОКРУГА</w:t>
      </w:r>
    </w:p>
    <w:p w:rsidR="00413C79" w:rsidRPr="000B38C6" w:rsidRDefault="005C792B" w:rsidP="00125E30">
      <w:pPr>
        <w:pStyle w:val="ad"/>
        <w:spacing w:before="0" w:beforeAutospacing="0" w:after="0" w:afterAutospacing="0"/>
        <w:jc w:val="both"/>
      </w:pPr>
      <w:r w:rsidRPr="000B38C6">
        <w:t xml:space="preserve"> </w:t>
      </w:r>
      <w:r w:rsidR="00413C79" w:rsidRPr="000B38C6">
        <w:rPr>
          <w:bCs/>
        </w:rPr>
        <w:t xml:space="preserve">31 марта 2016 года в ходе депутатских слушаний регионального парламента по проблеме алкоголизации населения Ненецкого округа председатель Общественной палаты НАО Екатерина </w:t>
      </w:r>
      <w:proofErr w:type="spellStart"/>
      <w:r w:rsidR="00413C79" w:rsidRPr="000B38C6">
        <w:rPr>
          <w:bCs/>
        </w:rPr>
        <w:t>Бурдикова</w:t>
      </w:r>
      <w:proofErr w:type="spellEnd"/>
      <w:r w:rsidR="00413C79" w:rsidRPr="000B38C6">
        <w:rPr>
          <w:bCs/>
        </w:rPr>
        <w:t xml:space="preserve"> выступила с докладом на тему «О привлечении социально-ориентированных НКО к работе по профилактике вредных привычек и пропаганде здорового образа жизни». </w:t>
      </w:r>
    </w:p>
    <w:p w:rsidR="00413C79" w:rsidRPr="000B38C6" w:rsidRDefault="00413C79" w:rsidP="00125E30">
      <w:pPr>
        <w:pStyle w:val="ad"/>
        <w:spacing w:before="0" w:beforeAutospacing="0" w:after="0" w:afterAutospacing="0"/>
        <w:jc w:val="both"/>
      </w:pPr>
      <w:r w:rsidRPr="000B38C6">
        <w:t xml:space="preserve">В </w:t>
      </w:r>
      <w:proofErr w:type="gramStart"/>
      <w:r w:rsidRPr="000B38C6">
        <w:t>мероприятии</w:t>
      </w:r>
      <w:proofErr w:type="gramEnd"/>
      <w:r w:rsidRPr="000B38C6">
        <w:t xml:space="preserve"> приняли участие представители органов исполнительной власти НАО, здравоохранения, образования, сотрудники органов внутренних дел, общественных организаций, бизнес-сообщества, СМИ.</w:t>
      </w:r>
    </w:p>
    <w:p w:rsidR="00413C79" w:rsidRPr="000B38C6" w:rsidRDefault="00413C79" w:rsidP="00C2066D">
      <w:pPr>
        <w:pStyle w:val="ad"/>
        <w:spacing w:before="0" w:beforeAutospacing="0" w:after="0" w:afterAutospacing="0"/>
        <w:jc w:val="both"/>
      </w:pPr>
      <w:r w:rsidRPr="000B38C6">
        <w:t xml:space="preserve">Екатерина </w:t>
      </w:r>
      <w:proofErr w:type="spellStart"/>
      <w:r w:rsidRPr="000B38C6">
        <w:t>Бурдикова</w:t>
      </w:r>
      <w:proofErr w:type="spellEnd"/>
      <w:r w:rsidRPr="000B38C6">
        <w:t xml:space="preserve"> отметила, что вопросы по созданию условий для трезвого образа жизни неоднократно обсуждалось на площадке Общественной палаты НАО. Основными тремя факторами, влияющими на алкализацию населения, по мнению общественников, являются: доступность продукции, зависимость, которая наступает от употребления алкоголя, убеждения и собственные примеры родителей.</w:t>
      </w:r>
    </w:p>
    <w:p w:rsidR="00413C79" w:rsidRPr="000B38C6" w:rsidRDefault="00413C79" w:rsidP="00C2066D">
      <w:pPr>
        <w:pStyle w:val="ad"/>
        <w:spacing w:before="0" w:beforeAutospacing="0" w:after="0" w:afterAutospacing="0"/>
        <w:jc w:val="both"/>
      </w:pPr>
      <w:proofErr w:type="gramStart"/>
      <w:r w:rsidRPr="000B38C6">
        <w:t xml:space="preserve">В качестве успешной практики деятельности НКО по пропаганде здорового образа жизни был назван Всероссийский проект «Трезвая Россия», реализацией которого в нашем округе с 2015 года занимается руководитель регионального отделение проекта Александр </w:t>
      </w:r>
      <w:proofErr w:type="spellStart"/>
      <w:r w:rsidRPr="000B38C6">
        <w:t>Терлецкий</w:t>
      </w:r>
      <w:proofErr w:type="spellEnd"/>
      <w:r w:rsidRPr="000B38C6">
        <w:t>.</w:t>
      </w:r>
      <w:proofErr w:type="gramEnd"/>
      <w:r w:rsidRPr="000B38C6">
        <w:t xml:space="preserve"> По инициативе отделения во всех образовательных организациях города Нарьян-Мара активисты проекта провели «Уроки Трезвости». Школьникам демонстрировался короткий анимационный ролик о вреде алкоголя и наркотиков. Также волонтёры команды «Трезвая Россия» </w:t>
      </w:r>
      <w:r w:rsidRPr="000B38C6">
        <w:lastRenderedPageBreak/>
        <w:t>организуют площадки по здоровому образу жизни, на которых проводят мастер-классы по модным направлениям спорта (</w:t>
      </w:r>
      <w:proofErr w:type="spellStart"/>
      <w:r w:rsidRPr="000B38C6">
        <w:t>кроссфит</w:t>
      </w:r>
      <w:proofErr w:type="spellEnd"/>
      <w:r w:rsidRPr="000B38C6">
        <w:t xml:space="preserve"> и </w:t>
      </w:r>
      <w:proofErr w:type="spellStart"/>
      <w:r w:rsidRPr="000B38C6">
        <w:t>воркаут</w:t>
      </w:r>
      <w:proofErr w:type="spellEnd"/>
      <w:r w:rsidRPr="000B38C6">
        <w:t>) и движениям современного танца.</w:t>
      </w:r>
    </w:p>
    <w:p w:rsidR="00413C79" w:rsidRPr="000B38C6" w:rsidRDefault="00413C79" w:rsidP="00C2066D">
      <w:pPr>
        <w:pStyle w:val="ad"/>
        <w:spacing w:before="0" w:beforeAutospacing="0" w:after="0" w:afterAutospacing="0"/>
        <w:jc w:val="both"/>
      </w:pPr>
      <w:r w:rsidRPr="000B38C6">
        <w:t>Ещё одна форма деятельности Общественной палаты НАО в решении проблемы алкоголизации населения – инициирование и участие в антиалкогольных рейдах. Общественники проверяют торговые точки на факт продажи алкоголя несовершеннолетним либо в ночное время.</w:t>
      </w:r>
    </w:p>
    <w:p w:rsidR="00413C79" w:rsidRPr="000B38C6" w:rsidRDefault="00413C79" w:rsidP="00125E30">
      <w:pPr>
        <w:pStyle w:val="ad"/>
        <w:spacing w:before="0" w:beforeAutospacing="0" w:after="0" w:afterAutospacing="0"/>
        <w:jc w:val="both"/>
      </w:pPr>
      <w:r w:rsidRPr="000B38C6">
        <w:t xml:space="preserve">«Чтобы население нашего округа активнее включалось в процесс борьбы за трезвость, необходимо их вовлекать в этот процесс. И одним из действенных методов является организация населения в общественные объединения. А если эти объединения будут сами заниматься здоровым образом жизни, но и при этом иметь государственную и финансовую поддержку, это будет наиболее эффективным методом, – прокомментировала Екатерина </w:t>
      </w:r>
      <w:proofErr w:type="spellStart"/>
      <w:r w:rsidRPr="000B38C6">
        <w:t>Бурдикова</w:t>
      </w:r>
      <w:proofErr w:type="spellEnd"/>
      <w:r w:rsidRPr="000B38C6">
        <w:t>. – Мы предлагаем формировать социальный заказ на определенные услуги, через некоммерческие организации, то есть часть программных мероприятий по работе по профилактике вредных привычек и пропаганде здорового образа жизни отдать на откуп НКО».</w:t>
      </w:r>
    </w:p>
    <w:p w:rsidR="00413C79" w:rsidRDefault="00413C79" w:rsidP="00125E30">
      <w:pPr>
        <w:pStyle w:val="ad"/>
        <w:spacing w:before="0" w:beforeAutospacing="0" w:after="0" w:afterAutospacing="0"/>
        <w:jc w:val="both"/>
      </w:pPr>
      <w:r w:rsidRPr="000B38C6">
        <w:t>По мнению общественников, деятельность НКО в области продвижения здорового образа жизни может быть эффективнее. В связи с этим внимание депутатов было обращено на необходимость оказывать содействие профильным департаментам по определению перечня государственных услуг для общественных организации, в том числе ориентировать НКО на проекты, которые популяризируют здоровый образ жизни и привлекают жителей округа к занятиям спортом.</w:t>
      </w:r>
    </w:p>
    <w:p w:rsidR="0029729B" w:rsidRPr="000B38C6" w:rsidRDefault="0029729B" w:rsidP="00125E30">
      <w:pPr>
        <w:pStyle w:val="ad"/>
        <w:spacing w:before="0" w:beforeAutospacing="0" w:after="0" w:afterAutospacing="0"/>
        <w:jc w:val="both"/>
      </w:pPr>
    </w:p>
    <w:tbl>
      <w:tblPr>
        <w:tblW w:w="10200" w:type="dxa"/>
        <w:tblCellSpacing w:w="0" w:type="dxa"/>
        <w:tblCellMar>
          <w:top w:w="15" w:type="dxa"/>
          <w:left w:w="15" w:type="dxa"/>
          <w:bottom w:w="15" w:type="dxa"/>
          <w:right w:w="15" w:type="dxa"/>
        </w:tblCellMar>
        <w:tblLook w:val="04A0" w:firstRow="1" w:lastRow="0" w:firstColumn="1" w:lastColumn="0" w:noHBand="0" w:noVBand="1"/>
      </w:tblPr>
      <w:tblGrid>
        <w:gridCol w:w="3246"/>
        <w:gridCol w:w="1135"/>
        <w:gridCol w:w="5819"/>
      </w:tblGrid>
      <w:tr w:rsidR="00413C79" w:rsidRPr="000B38C6" w:rsidTr="000B38C6">
        <w:trPr>
          <w:tblCellSpacing w:w="0" w:type="dxa"/>
        </w:trPr>
        <w:tc>
          <w:tcPr>
            <w:tcW w:w="3246" w:type="dxa"/>
            <w:tcBorders>
              <w:top w:val="nil"/>
              <w:left w:val="nil"/>
              <w:bottom w:val="nil"/>
              <w:right w:val="nil"/>
            </w:tcBorders>
            <w:tcMar>
              <w:top w:w="0" w:type="dxa"/>
              <w:left w:w="0" w:type="dxa"/>
              <w:bottom w:w="0" w:type="dxa"/>
              <w:right w:w="0" w:type="dxa"/>
            </w:tcMar>
            <w:hideMark/>
          </w:tcPr>
          <w:p w:rsidR="00413C79" w:rsidRPr="000B38C6" w:rsidRDefault="00413C79" w:rsidP="00C2066D">
            <w:pPr>
              <w:spacing w:line="240" w:lineRule="auto"/>
              <w:rPr>
                <w:rFonts w:ascii="Times New Roman" w:eastAsia="Times New Roman" w:hAnsi="Times New Roman" w:cs="Times New Roman"/>
                <w:sz w:val="24"/>
                <w:szCs w:val="24"/>
              </w:rPr>
            </w:pPr>
          </w:p>
        </w:tc>
        <w:tc>
          <w:tcPr>
            <w:tcW w:w="1135" w:type="dxa"/>
            <w:tcBorders>
              <w:top w:val="nil"/>
              <w:left w:val="nil"/>
              <w:bottom w:val="nil"/>
              <w:right w:val="nil"/>
            </w:tcBorders>
            <w:tcMar>
              <w:top w:w="0" w:type="dxa"/>
              <w:left w:w="0" w:type="dxa"/>
              <w:bottom w:w="0" w:type="dxa"/>
              <w:right w:w="0" w:type="dxa"/>
            </w:tcMar>
            <w:hideMark/>
          </w:tcPr>
          <w:p w:rsidR="00413C79" w:rsidRPr="000B38C6" w:rsidRDefault="00413C79" w:rsidP="00C2066D">
            <w:pPr>
              <w:spacing w:after="100" w:afterAutospacing="1" w:line="240" w:lineRule="auto"/>
              <w:rPr>
                <w:rFonts w:ascii="Times New Roman" w:eastAsia="Times New Roman" w:hAnsi="Times New Roman" w:cs="Times New Roman"/>
                <w:sz w:val="24"/>
                <w:szCs w:val="24"/>
              </w:rPr>
            </w:pPr>
          </w:p>
        </w:tc>
        <w:tc>
          <w:tcPr>
            <w:tcW w:w="5819" w:type="dxa"/>
            <w:tcBorders>
              <w:top w:val="nil"/>
              <w:left w:val="nil"/>
              <w:bottom w:val="nil"/>
              <w:right w:val="nil"/>
            </w:tcBorders>
            <w:tcMar>
              <w:top w:w="0" w:type="dxa"/>
              <w:left w:w="0" w:type="dxa"/>
              <w:bottom w:w="0" w:type="dxa"/>
              <w:right w:w="0" w:type="dxa"/>
            </w:tcMar>
            <w:hideMark/>
          </w:tcPr>
          <w:p w:rsidR="00413C79" w:rsidRPr="000B38C6" w:rsidRDefault="00413C79" w:rsidP="00C2066D">
            <w:pPr>
              <w:spacing w:after="100" w:afterAutospacing="1" w:line="240" w:lineRule="auto"/>
              <w:rPr>
                <w:rFonts w:ascii="Times New Roman" w:eastAsia="Times New Roman" w:hAnsi="Times New Roman" w:cs="Times New Roman"/>
                <w:sz w:val="24"/>
                <w:szCs w:val="24"/>
              </w:rPr>
            </w:pPr>
          </w:p>
        </w:tc>
      </w:tr>
    </w:tbl>
    <w:p w:rsidR="00413C79" w:rsidRPr="000B38C6" w:rsidRDefault="00413C79" w:rsidP="00C2066D">
      <w:pPr>
        <w:numPr>
          <w:ilvl w:val="0"/>
          <w:numId w:val="6"/>
        </w:numPr>
        <w:pBdr>
          <w:bottom w:val="single" w:sz="12" w:space="1" w:color="00000A"/>
        </w:pBdr>
        <w:spacing w:after="0" w:line="240" w:lineRule="auto"/>
        <w:jc w:val="center"/>
        <w:rPr>
          <w:rFonts w:ascii="Times New Roman" w:eastAsia="Times New Roman" w:hAnsi="Times New Roman" w:cs="Times New Roman"/>
          <w:sz w:val="24"/>
          <w:szCs w:val="24"/>
        </w:rPr>
      </w:pPr>
      <w:r w:rsidRPr="000B38C6">
        <w:rPr>
          <w:rFonts w:ascii="Times New Roman" w:eastAsia="Times New Roman" w:hAnsi="Times New Roman" w:cs="Times New Roman"/>
          <w:b/>
          <w:bCs/>
          <w:color w:val="000000"/>
          <w:sz w:val="24"/>
          <w:szCs w:val="24"/>
        </w:rPr>
        <w:t>О Национальном парке «Бикин», Приморский край</w:t>
      </w:r>
    </w:p>
    <w:p w:rsidR="00413C79" w:rsidRPr="000B38C6" w:rsidRDefault="00413C79" w:rsidP="00C2066D">
      <w:pPr>
        <w:spacing w:after="0" w:line="240" w:lineRule="auto"/>
        <w:jc w:val="center"/>
        <w:rPr>
          <w:rFonts w:ascii="Times New Roman" w:eastAsia="Times New Roman" w:hAnsi="Times New Roman" w:cs="Times New Roman"/>
          <w:sz w:val="24"/>
          <w:szCs w:val="24"/>
        </w:rPr>
      </w:pPr>
      <w:r w:rsidRPr="000B38C6">
        <w:rPr>
          <w:rFonts w:ascii="Times New Roman" w:eastAsia="Times New Roman" w:hAnsi="Times New Roman" w:cs="Times New Roman"/>
          <w:b/>
          <w:bCs/>
          <w:color w:val="000000"/>
          <w:sz w:val="24"/>
          <w:szCs w:val="24"/>
        </w:rPr>
        <w:t>РЕШЕНИЕ:</w:t>
      </w:r>
    </w:p>
    <w:p w:rsidR="00413C79" w:rsidRPr="000B38C6" w:rsidRDefault="00413C79" w:rsidP="00C2066D">
      <w:pPr>
        <w:numPr>
          <w:ilvl w:val="0"/>
          <w:numId w:val="7"/>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lastRenderedPageBreak/>
        <w:t xml:space="preserve">Принять к сведению информацию Главы администрации </w:t>
      </w:r>
      <w:proofErr w:type="spellStart"/>
      <w:r w:rsidRPr="000B38C6">
        <w:rPr>
          <w:rFonts w:ascii="Times New Roman" w:eastAsia="Times New Roman" w:hAnsi="Times New Roman" w:cs="Times New Roman"/>
          <w:color w:val="000000"/>
          <w:sz w:val="24"/>
          <w:szCs w:val="24"/>
        </w:rPr>
        <w:t>Краснояровского</w:t>
      </w:r>
      <w:proofErr w:type="spellEnd"/>
      <w:r w:rsidRPr="000B38C6">
        <w:rPr>
          <w:rFonts w:ascii="Times New Roman" w:eastAsia="Times New Roman" w:hAnsi="Times New Roman" w:cs="Times New Roman"/>
          <w:color w:val="000000"/>
          <w:sz w:val="24"/>
          <w:szCs w:val="24"/>
        </w:rPr>
        <w:t xml:space="preserve"> сельского поселения В.П. </w:t>
      </w:r>
      <w:proofErr w:type="spellStart"/>
      <w:r w:rsidRPr="000B38C6">
        <w:rPr>
          <w:rFonts w:ascii="Times New Roman" w:eastAsia="Times New Roman" w:hAnsi="Times New Roman" w:cs="Times New Roman"/>
          <w:color w:val="000000"/>
          <w:sz w:val="24"/>
          <w:szCs w:val="24"/>
        </w:rPr>
        <w:t>Каленчуги</w:t>
      </w:r>
      <w:proofErr w:type="spellEnd"/>
      <w:r w:rsidRPr="000B38C6">
        <w:rPr>
          <w:rFonts w:ascii="Times New Roman" w:eastAsia="Times New Roman" w:hAnsi="Times New Roman" w:cs="Times New Roman"/>
          <w:color w:val="000000"/>
          <w:sz w:val="24"/>
          <w:szCs w:val="24"/>
        </w:rPr>
        <w:t xml:space="preserve"> о фактах нарушения процедуры согласования с местными жителями принятия решения о создании национального парка на территории Пожарского муниципального района Приморского края, а также о нарушениях прав коренных малочисленных народов Российской Федерации на территории национального парка «Бикин».</w:t>
      </w:r>
    </w:p>
    <w:p w:rsidR="00413C79" w:rsidRPr="000B38C6" w:rsidRDefault="00413C79" w:rsidP="00C2066D">
      <w:pPr>
        <w:numPr>
          <w:ilvl w:val="0"/>
          <w:numId w:val="7"/>
        </w:numPr>
        <w:spacing w:after="0" w:line="240" w:lineRule="auto"/>
        <w:jc w:val="both"/>
        <w:rPr>
          <w:rFonts w:ascii="Times New Roman" w:eastAsia="Times New Roman" w:hAnsi="Times New Roman" w:cs="Times New Roman"/>
          <w:sz w:val="24"/>
          <w:szCs w:val="24"/>
        </w:rPr>
      </w:pPr>
      <w:proofErr w:type="gramStart"/>
      <w:r w:rsidRPr="000B38C6">
        <w:rPr>
          <w:rFonts w:ascii="Times New Roman" w:eastAsia="Times New Roman" w:hAnsi="Times New Roman" w:cs="Times New Roman"/>
          <w:color w:val="000000"/>
          <w:sz w:val="24"/>
          <w:szCs w:val="24"/>
        </w:rPr>
        <w:t xml:space="preserve">Провести в апреле 2017 года выездное рабочее совещание на территории национального парка «Бикин» с участием жителей поселка Охотничий и сел Красный Яр, </w:t>
      </w:r>
      <w:proofErr w:type="spellStart"/>
      <w:r w:rsidRPr="000B38C6">
        <w:rPr>
          <w:rFonts w:ascii="Times New Roman" w:eastAsia="Times New Roman" w:hAnsi="Times New Roman" w:cs="Times New Roman"/>
          <w:color w:val="000000"/>
          <w:sz w:val="24"/>
          <w:szCs w:val="24"/>
        </w:rPr>
        <w:t>Олон</w:t>
      </w:r>
      <w:proofErr w:type="spellEnd"/>
      <w:r w:rsidRPr="000B38C6">
        <w:rPr>
          <w:rFonts w:ascii="Times New Roman" w:eastAsia="Times New Roman" w:hAnsi="Times New Roman" w:cs="Times New Roman"/>
          <w:color w:val="000000"/>
          <w:sz w:val="24"/>
          <w:szCs w:val="24"/>
        </w:rPr>
        <w:t>, Соболиное, Ясеневое, должностных лиц федерального государственного бюджетного учреждения "Национальный парк "Бикин" и представителей Министерства природных ресурсов и экологии Российской Федерации, Ассоциации коренных малочисленных народов Севера, Сибири и Дальнего Востока Российской Федерации и Всемирного фонда дикой природы России.</w:t>
      </w:r>
      <w:proofErr w:type="gramEnd"/>
    </w:p>
    <w:p w:rsidR="00413C79" w:rsidRPr="000B38C6" w:rsidRDefault="00413C79" w:rsidP="00C2066D">
      <w:pPr>
        <w:numPr>
          <w:ilvl w:val="0"/>
          <w:numId w:val="7"/>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Ассоциации коренных малочисленных народов Севера, Сибири и Дальнего Востока Российской Федерации и Всемирному фонду дикой природы России подписать соглашение о сотрудничестве в апреле 2017 года в рамках выездного рабочего совещания на территории национального парка «Бикин».</w:t>
      </w:r>
    </w:p>
    <w:p w:rsidR="00D3090B" w:rsidRPr="00D3090B" w:rsidRDefault="00413C79" w:rsidP="00C2066D">
      <w:pPr>
        <w:numPr>
          <w:ilvl w:val="0"/>
          <w:numId w:val="8"/>
        </w:numPr>
        <w:pBdr>
          <w:bottom w:val="single" w:sz="12" w:space="1" w:color="00000A"/>
        </w:pBdr>
        <w:spacing w:after="0" w:line="240" w:lineRule="auto"/>
        <w:jc w:val="both"/>
        <w:rPr>
          <w:rFonts w:ascii="Times New Roman" w:eastAsia="Times New Roman" w:hAnsi="Times New Roman" w:cs="Times New Roman"/>
          <w:sz w:val="24"/>
          <w:szCs w:val="24"/>
        </w:rPr>
      </w:pPr>
      <w:r w:rsidRPr="00D3090B">
        <w:rPr>
          <w:rFonts w:ascii="Times New Roman" w:eastAsia="Times New Roman" w:hAnsi="Times New Roman" w:cs="Times New Roman"/>
          <w:b/>
          <w:bCs/>
          <w:color w:val="000000"/>
          <w:sz w:val="24"/>
          <w:szCs w:val="24"/>
        </w:rPr>
        <w:t xml:space="preserve">О преобразовании Государственного природного биосферного заповедника «Командорский» имени С.В. </w:t>
      </w:r>
      <w:proofErr w:type="spellStart"/>
      <w:proofErr w:type="gramStart"/>
      <w:r w:rsidRPr="00D3090B">
        <w:rPr>
          <w:rFonts w:ascii="Times New Roman" w:eastAsia="Times New Roman" w:hAnsi="Times New Roman" w:cs="Times New Roman"/>
          <w:b/>
          <w:bCs/>
          <w:color w:val="000000"/>
          <w:sz w:val="24"/>
          <w:szCs w:val="24"/>
        </w:rPr>
        <w:t>Маракова</w:t>
      </w:r>
      <w:proofErr w:type="spellEnd"/>
      <w:r w:rsidRPr="00D3090B">
        <w:rPr>
          <w:rFonts w:ascii="Times New Roman" w:eastAsia="Times New Roman" w:hAnsi="Times New Roman" w:cs="Times New Roman"/>
          <w:b/>
          <w:bCs/>
          <w:color w:val="000000"/>
          <w:sz w:val="24"/>
          <w:szCs w:val="24"/>
        </w:rPr>
        <w:t>» в</w:t>
      </w:r>
      <w:proofErr w:type="gramEnd"/>
      <w:r w:rsidRPr="00D3090B">
        <w:rPr>
          <w:rFonts w:ascii="Times New Roman" w:eastAsia="Times New Roman" w:hAnsi="Times New Roman" w:cs="Times New Roman"/>
          <w:b/>
          <w:bCs/>
          <w:color w:val="000000"/>
          <w:sz w:val="24"/>
          <w:szCs w:val="24"/>
        </w:rPr>
        <w:t xml:space="preserve"> национальный парк</w:t>
      </w:r>
    </w:p>
    <w:p w:rsidR="00413C79" w:rsidRPr="00D3090B" w:rsidRDefault="00413C79" w:rsidP="00C2066D">
      <w:pPr>
        <w:numPr>
          <w:ilvl w:val="0"/>
          <w:numId w:val="8"/>
        </w:numPr>
        <w:pBdr>
          <w:bottom w:val="single" w:sz="12" w:space="1" w:color="00000A"/>
        </w:pBdr>
        <w:spacing w:after="0" w:line="240" w:lineRule="auto"/>
        <w:jc w:val="both"/>
        <w:rPr>
          <w:rFonts w:ascii="Times New Roman" w:eastAsia="Times New Roman" w:hAnsi="Times New Roman" w:cs="Times New Roman"/>
          <w:sz w:val="24"/>
          <w:szCs w:val="24"/>
        </w:rPr>
      </w:pPr>
      <w:r w:rsidRPr="00D3090B">
        <w:rPr>
          <w:rFonts w:ascii="Times New Roman" w:eastAsia="Times New Roman" w:hAnsi="Times New Roman" w:cs="Times New Roman"/>
          <w:b/>
          <w:bCs/>
          <w:color w:val="000000"/>
          <w:sz w:val="24"/>
          <w:szCs w:val="24"/>
        </w:rPr>
        <w:t>РЕШЕНИЕ:</w:t>
      </w:r>
    </w:p>
    <w:p w:rsidR="00413C79" w:rsidRPr="000B38C6" w:rsidRDefault="00413C79" w:rsidP="00C2066D">
      <w:pPr>
        <w:numPr>
          <w:ilvl w:val="0"/>
          <w:numId w:val="9"/>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lastRenderedPageBreak/>
        <w:t xml:space="preserve">Департаменту государственной политики и регулирования в сфере охраны окружающей среды Минприроды России рассмотреть обращение представителей коренного малочисленного народа – алеутов, проживающих на Командорских островах Камчатского края и дать информацию о преобразовании Государственного природного биосферного заповедника «Командорский» имени С.В. </w:t>
      </w:r>
      <w:proofErr w:type="spellStart"/>
      <w:proofErr w:type="gramStart"/>
      <w:r w:rsidRPr="000B38C6">
        <w:rPr>
          <w:rFonts w:ascii="Times New Roman" w:eastAsia="Times New Roman" w:hAnsi="Times New Roman" w:cs="Times New Roman"/>
          <w:color w:val="000000"/>
          <w:sz w:val="24"/>
          <w:szCs w:val="24"/>
        </w:rPr>
        <w:t>Маракова</w:t>
      </w:r>
      <w:proofErr w:type="spellEnd"/>
      <w:r w:rsidRPr="000B38C6">
        <w:rPr>
          <w:rFonts w:ascii="Times New Roman" w:eastAsia="Times New Roman" w:hAnsi="Times New Roman" w:cs="Times New Roman"/>
          <w:color w:val="000000"/>
          <w:sz w:val="24"/>
          <w:szCs w:val="24"/>
        </w:rPr>
        <w:t>» в</w:t>
      </w:r>
      <w:proofErr w:type="gramEnd"/>
      <w:r w:rsidRPr="000B38C6">
        <w:rPr>
          <w:rFonts w:ascii="Times New Roman" w:eastAsia="Times New Roman" w:hAnsi="Times New Roman" w:cs="Times New Roman"/>
          <w:color w:val="000000"/>
          <w:sz w:val="24"/>
          <w:szCs w:val="24"/>
        </w:rPr>
        <w:t xml:space="preserve"> национальный парк.</w:t>
      </w:r>
    </w:p>
    <w:p w:rsidR="00413C79" w:rsidRPr="000B38C6" w:rsidRDefault="00413C79" w:rsidP="00C2066D">
      <w:pPr>
        <w:numPr>
          <w:ilvl w:val="0"/>
          <w:numId w:val="10"/>
        </w:numPr>
        <w:pBdr>
          <w:bottom w:val="single" w:sz="12" w:space="1" w:color="00000A"/>
        </w:pBd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b/>
          <w:bCs/>
          <w:color w:val="000000"/>
          <w:sz w:val="24"/>
          <w:szCs w:val="24"/>
        </w:rPr>
        <w:t>О совершенствовании законодательства об особо охраняемых природных территориях</w:t>
      </w:r>
    </w:p>
    <w:p w:rsidR="00413C79" w:rsidRPr="000B38C6" w:rsidRDefault="00413C79" w:rsidP="00C2066D">
      <w:pPr>
        <w:numPr>
          <w:ilvl w:val="0"/>
          <w:numId w:val="11"/>
        </w:numPr>
        <w:spacing w:after="0" w:line="240" w:lineRule="auto"/>
        <w:jc w:val="both"/>
        <w:rPr>
          <w:rFonts w:ascii="Times New Roman" w:eastAsia="Times New Roman" w:hAnsi="Times New Roman" w:cs="Times New Roman"/>
          <w:sz w:val="24"/>
          <w:szCs w:val="24"/>
        </w:rPr>
      </w:pPr>
      <w:r w:rsidRPr="000B38C6">
        <w:rPr>
          <w:rFonts w:ascii="Times New Roman" w:eastAsia="Times New Roman" w:hAnsi="Times New Roman" w:cs="Times New Roman"/>
          <w:color w:val="000000"/>
          <w:sz w:val="24"/>
          <w:szCs w:val="24"/>
        </w:rPr>
        <w:t>Совместно проработать возможность законодательного закрепления концепции о создании новой категории национального парка – «</w:t>
      </w:r>
      <w:proofErr w:type="spellStart"/>
      <w:r w:rsidRPr="000B38C6">
        <w:rPr>
          <w:rFonts w:ascii="Times New Roman" w:eastAsia="Times New Roman" w:hAnsi="Times New Roman" w:cs="Times New Roman"/>
          <w:color w:val="000000"/>
          <w:sz w:val="24"/>
          <w:szCs w:val="24"/>
        </w:rPr>
        <w:t>этнонационального</w:t>
      </w:r>
      <w:proofErr w:type="spellEnd"/>
      <w:r w:rsidRPr="000B38C6">
        <w:rPr>
          <w:rFonts w:ascii="Times New Roman" w:eastAsia="Times New Roman" w:hAnsi="Times New Roman" w:cs="Times New Roman"/>
          <w:color w:val="000000"/>
          <w:sz w:val="24"/>
          <w:szCs w:val="24"/>
        </w:rPr>
        <w:t xml:space="preserve"> парка» или «</w:t>
      </w:r>
      <w:proofErr w:type="spellStart"/>
      <w:r w:rsidRPr="000B38C6">
        <w:rPr>
          <w:rFonts w:ascii="Times New Roman" w:eastAsia="Times New Roman" w:hAnsi="Times New Roman" w:cs="Times New Roman"/>
          <w:color w:val="000000"/>
          <w:sz w:val="24"/>
          <w:szCs w:val="24"/>
        </w:rPr>
        <w:t>этнопарка</w:t>
      </w:r>
      <w:proofErr w:type="spellEnd"/>
      <w:r w:rsidRPr="000B38C6">
        <w:rPr>
          <w:rFonts w:ascii="Times New Roman" w:eastAsia="Times New Roman" w:hAnsi="Times New Roman" w:cs="Times New Roman"/>
          <w:color w:val="000000"/>
          <w:sz w:val="24"/>
          <w:szCs w:val="24"/>
        </w:rPr>
        <w:t>», в котором будет отсутствовать зонирование территории национального парка на иные зоны, кроме зоны традиционного экстенсивного природопользования, предназначенной для обеспечения жизнедеятельности коренных малочисленных народов Российской Федерации.</w:t>
      </w:r>
    </w:p>
    <w:p w:rsidR="00413C79" w:rsidRPr="000B38C6" w:rsidRDefault="00413C79" w:rsidP="00C2066D">
      <w:pPr>
        <w:numPr>
          <w:ilvl w:val="0"/>
          <w:numId w:val="11"/>
        </w:numPr>
        <w:spacing w:after="0" w:line="240" w:lineRule="auto"/>
        <w:jc w:val="both"/>
        <w:rPr>
          <w:rFonts w:ascii="Times New Roman" w:eastAsia="Times New Roman" w:hAnsi="Times New Roman" w:cs="Times New Roman"/>
          <w:sz w:val="24"/>
          <w:szCs w:val="24"/>
        </w:rPr>
      </w:pPr>
      <w:proofErr w:type="gramStart"/>
      <w:r w:rsidRPr="000B38C6">
        <w:rPr>
          <w:rFonts w:ascii="Times New Roman" w:eastAsia="Times New Roman" w:hAnsi="Times New Roman" w:cs="Times New Roman"/>
          <w:color w:val="000000"/>
          <w:sz w:val="24"/>
          <w:szCs w:val="24"/>
        </w:rPr>
        <w:t xml:space="preserve">Рекомендовать Министерству природных ресурсов и экологии Российской Федерации и Всемирному фонду дикой природы России приостановить рассмотрение вопросов об образовании национальных парков на территориях, входящих в Перечень мест традиционного проживания и традиционной хозяйственной деятельности коренных малочисленных народов, до внесения изменений в законодательство, </w:t>
      </w:r>
      <w:r w:rsidRPr="000B38C6">
        <w:rPr>
          <w:rFonts w:ascii="Times New Roman" w:eastAsia="Times New Roman" w:hAnsi="Times New Roman" w:cs="Times New Roman"/>
          <w:color w:val="000000"/>
          <w:sz w:val="24"/>
          <w:szCs w:val="24"/>
        </w:rPr>
        <w:lastRenderedPageBreak/>
        <w:t>предусматривающих возможность безвозмездного посещения и свободного пребывания на территориях национальных парков, в соответствии с поручениями Президента Российской Федерации Пр-729</w:t>
      </w:r>
      <w:proofErr w:type="gramEnd"/>
      <w:r w:rsidRPr="000B38C6">
        <w:rPr>
          <w:rFonts w:ascii="Times New Roman" w:eastAsia="Times New Roman" w:hAnsi="Times New Roman" w:cs="Times New Roman"/>
          <w:color w:val="000000"/>
          <w:sz w:val="24"/>
          <w:szCs w:val="24"/>
        </w:rPr>
        <w:t xml:space="preserve"> от 22.04.2015 г.</w:t>
      </w:r>
    </w:p>
    <w:p w:rsidR="00413C79" w:rsidRPr="000B38C6" w:rsidRDefault="00413C79" w:rsidP="00C2066D">
      <w:pPr>
        <w:numPr>
          <w:ilvl w:val="0"/>
          <w:numId w:val="11"/>
        </w:numPr>
        <w:spacing w:after="0" w:line="240" w:lineRule="auto"/>
        <w:jc w:val="both"/>
        <w:rPr>
          <w:rFonts w:ascii="Times New Roman" w:eastAsia="Times New Roman" w:hAnsi="Times New Roman" w:cs="Times New Roman"/>
          <w:sz w:val="24"/>
          <w:szCs w:val="24"/>
        </w:rPr>
      </w:pPr>
      <w:proofErr w:type="gramStart"/>
      <w:r w:rsidRPr="000B38C6">
        <w:rPr>
          <w:rFonts w:ascii="Times New Roman" w:eastAsia="Times New Roman" w:hAnsi="Times New Roman" w:cs="Times New Roman"/>
          <w:color w:val="000000"/>
          <w:sz w:val="24"/>
          <w:szCs w:val="24"/>
        </w:rPr>
        <w:t xml:space="preserve">Министерству природных ресурсов и экологии Российской Федерации и Всемирному фонду дикой природы России своевременно информировать Ассоциацию коренных </w:t>
      </w:r>
      <w:r w:rsidRPr="000B38C6">
        <w:rPr>
          <w:rFonts w:ascii="Times New Roman" w:eastAsia="Times New Roman" w:hAnsi="Times New Roman" w:cs="Times New Roman"/>
          <w:color w:val="000000"/>
          <w:sz w:val="24"/>
          <w:szCs w:val="24"/>
        </w:rPr>
        <w:lastRenderedPageBreak/>
        <w:t>малочисленных народов Севера, Сибири и Дальнего Востока Российской Федерации о планах по созданию или изменению режимов особо охраняемых природных территорий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roofErr w:type="gramEnd"/>
    </w:p>
    <w:p w:rsidR="000B38C6" w:rsidRDefault="000B38C6" w:rsidP="00C2066D">
      <w:pPr>
        <w:spacing w:line="240" w:lineRule="auto"/>
        <w:jc w:val="both"/>
        <w:rPr>
          <w:sz w:val="28"/>
          <w:szCs w:val="28"/>
        </w:rPr>
        <w:sectPr w:rsidR="000B38C6" w:rsidSect="00D72E87">
          <w:type w:val="continuous"/>
          <w:pgSz w:w="11906" w:h="16838"/>
          <w:pgMar w:top="1134" w:right="566" w:bottom="1134" w:left="1418" w:header="708" w:footer="257" w:gutter="0"/>
          <w:cols w:num="2" w:space="571"/>
          <w:titlePg/>
          <w:docGrid w:linePitch="360"/>
        </w:sectPr>
      </w:pPr>
    </w:p>
    <w:p w:rsidR="009E3AA5" w:rsidRPr="00413C79" w:rsidRDefault="009E3AA5" w:rsidP="00413C79">
      <w:pPr>
        <w:spacing w:line="360" w:lineRule="auto"/>
        <w:jc w:val="both"/>
        <w:rPr>
          <w:sz w:val="28"/>
          <w:szCs w:val="28"/>
        </w:rPr>
      </w:pPr>
    </w:p>
    <w:sectPr w:rsidR="009E3AA5" w:rsidRPr="00413C79" w:rsidSect="000B38C6">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89" w:rsidRDefault="00833789" w:rsidP="00482D5C">
      <w:pPr>
        <w:spacing w:after="0" w:line="240" w:lineRule="auto"/>
      </w:pPr>
      <w:r>
        <w:separator/>
      </w:r>
    </w:p>
  </w:endnote>
  <w:endnote w:type="continuationSeparator" w:id="0">
    <w:p w:rsidR="00833789" w:rsidRDefault="00833789" w:rsidP="0048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657252"/>
      <w:docPartObj>
        <w:docPartGallery w:val="Page Numbers (Bottom of Page)"/>
        <w:docPartUnique/>
      </w:docPartObj>
    </w:sdtPr>
    <w:sdtEndPr>
      <w:rPr>
        <w:rFonts w:ascii="Times New Roman" w:hAnsi="Times New Roman" w:cs="Times New Roman"/>
        <w:b/>
        <w:sz w:val="16"/>
        <w:szCs w:val="16"/>
      </w:rPr>
    </w:sdtEndPr>
    <w:sdtContent>
      <w:p w:rsidR="001C756F" w:rsidRDefault="001C756F" w:rsidP="00F22323">
        <w:pPr>
          <w:pStyle w:val="a8"/>
          <w:jc w:val="center"/>
        </w:pPr>
      </w:p>
      <w:p w:rsidR="001C756F" w:rsidRPr="00F22323" w:rsidRDefault="001C756F" w:rsidP="00F22323">
        <w:pPr>
          <w:pStyle w:val="a8"/>
          <w:jc w:val="center"/>
          <w:rPr>
            <w:rFonts w:ascii="Times New Roman" w:hAnsi="Times New Roman" w:cs="Times New Roman"/>
            <w:b/>
            <w:sz w:val="16"/>
            <w:szCs w:val="16"/>
          </w:rPr>
        </w:pPr>
        <w:r w:rsidRPr="00F22323">
          <w:rPr>
            <w:rFonts w:ascii="Times New Roman" w:hAnsi="Times New Roman" w:cs="Times New Roman"/>
            <w:b/>
            <w:sz w:val="16"/>
            <w:szCs w:val="16"/>
          </w:rPr>
          <w:fldChar w:fldCharType="begin"/>
        </w:r>
        <w:r w:rsidRPr="00F22323">
          <w:rPr>
            <w:rFonts w:ascii="Times New Roman" w:hAnsi="Times New Roman" w:cs="Times New Roman"/>
            <w:b/>
            <w:sz w:val="16"/>
            <w:szCs w:val="16"/>
          </w:rPr>
          <w:instrText xml:space="preserve"> PAGE   \* MERGEFORMAT </w:instrText>
        </w:r>
        <w:r w:rsidRPr="00F22323">
          <w:rPr>
            <w:rFonts w:ascii="Times New Roman" w:hAnsi="Times New Roman" w:cs="Times New Roman"/>
            <w:b/>
            <w:sz w:val="16"/>
            <w:szCs w:val="16"/>
          </w:rPr>
          <w:fldChar w:fldCharType="separate"/>
        </w:r>
        <w:r w:rsidR="00552EA9">
          <w:rPr>
            <w:rFonts w:ascii="Times New Roman" w:hAnsi="Times New Roman" w:cs="Times New Roman"/>
            <w:b/>
            <w:noProof/>
            <w:sz w:val="16"/>
            <w:szCs w:val="16"/>
          </w:rPr>
          <w:t>7</w:t>
        </w:r>
        <w:r w:rsidRPr="00F22323">
          <w:rPr>
            <w:rFonts w:ascii="Times New Roman" w:hAnsi="Times New Roman" w:cs="Times New Roman"/>
            <w:b/>
            <w:sz w:val="16"/>
            <w:szCs w:val="16"/>
          </w:rPr>
          <w:fldChar w:fldCharType="end"/>
        </w:r>
      </w:p>
    </w:sdtContent>
  </w:sdt>
  <w:p w:rsidR="001C756F" w:rsidRDefault="001C756F">
    <w:pPr>
      <w:pStyle w:val="a8"/>
    </w:pPr>
  </w:p>
  <w:tbl>
    <w:tblPr>
      <w:tblStyle w:val="a5"/>
      <w:tblW w:w="1445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118"/>
      <w:gridCol w:w="3260"/>
      <w:gridCol w:w="4678"/>
    </w:tblGrid>
    <w:tr w:rsidR="001C756F" w:rsidRPr="00371569" w:rsidTr="001C756F">
      <w:tc>
        <w:tcPr>
          <w:tcW w:w="3403" w:type="dxa"/>
        </w:tcPr>
        <w:p w:rsidR="001C756F" w:rsidRPr="00371569" w:rsidRDefault="001C756F" w:rsidP="001C756F">
          <w:pPr>
            <w:rPr>
              <w:sz w:val="24"/>
              <w:szCs w:val="24"/>
            </w:rPr>
          </w:pPr>
          <w:r w:rsidRPr="00371569">
            <w:rPr>
              <w:noProof/>
              <w:sz w:val="24"/>
              <w:szCs w:val="24"/>
            </w:rPr>
            <w:drawing>
              <wp:inline distT="0" distB="0" distL="0" distR="0">
                <wp:extent cx="2000250" cy="257175"/>
                <wp:effectExtent l="19050" t="0" r="0" b="0"/>
                <wp:docPr id="7" name="Рисунок 2"/>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
                        <a:srcRect/>
                        <a:stretch>
                          <a:fillRect/>
                        </a:stretch>
                      </pic:blipFill>
                      <pic:spPr bwMode="auto">
                        <a:xfrm>
                          <a:off x="0" y="0"/>
                          <a:ext cx="2017797" cy="259431"/>
                        </a:xfrm>
                        <a:prstGeom prst="rect">
                          <a:avLst/>
                        </a:prstGeom>
                        <a:noFill/>
                        <a:ln w="9525">
                          <a:noFill/>
                          <a:miter lim="800000"/>
                          <a:headEnd/>
                          <a:tailEnd/>
                        </a:ln>
                      </pic:spPr>
                    </pic:pic>
                  </a:graphicData>
                </a:graphic>
              </wp:inline>
            </w:drawing>
          </w:r>
        </w:p>
      </w:tc>
      <w:tc>
        <w:tcPr>
          <w:tcW w:w="3118" w:type="dxa"/>
        </w:tcPr>
        <w:p w:rsidR="001C756F" w:rsidRPr="00371569" w:rsidRDefault="001C756F" w:rsidP="001C756F">
          <w:pPr>
            <w:rPr>
              <w:sz w:val="24"/>
              <w:szCs w:val="24"/>
            </w:rPr>
          </w:pPr>
          <w:r w:rsidRPr="00371569">
            <w:rPr>
              <w:noProof/>
              <w:sz w:val="24"/>
              <w:szCs w:val="24"/>
            </w:rPr>
            <w:drawing>
              <wp:inline distT="0" distB="0" distL="0" distR="0">
                <wp:extent cx="1866900" cy="257175"/>
                <wp:effectExtent l="19050" t="0" r="0" b="0"/>
                <wp:docPr id="10" name="Рисунок 2"/>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
                        <a:srcRect/>
                        <a:stretch>
                          <a:fillRect/>
                        </a:stretch>
                      </pic:blipFill>
                      <pic:spPr bwMode="auto">
                        <a:xfrm>
                          <a:off x="0" y="0"/>
                          <a:ext cx="1883277" cy="259431"/>
                        </a:xfrm>
                        <a:prstGeom prst="rect">
                          <a:avLst/>
                        </a:prstGeom>
                        <a:noFill/>
                        <a:ln w="9525">
                          <a:noFill/>
                          <a:miter lim="800000"/>
                          <a:headEnd/>
                          <a:tailEnd/>
                        </a:ln>
                      </pic:spPr>
                    </pic:pic>
                  </a:graphicData>
                </a:graphic>
              </wp:inline>
            </w:drawing>
          </w:r>
        </w:p>
      </w:tc>
      <w:tc>
        <w:tcPr>
          <w:tcW w:w="3260" w:type="dxa"/>
        </w:tcPr>
        <w:p w:rsidR="001C756F" w:rsidRPr="00371569" w:rsidRDefault="001C756F" w:rsidP="001C756F">
          <w:pPr>
            <w:jc w:val="right"/>
            <w:rPr>
              <w:sz w:val="24"/>
              <w:szCs w:val="24"/>
            </w:rPr>
          </w:pPr>
          <w:r w:rsidRPr="00371569">
            <w:rPr>
              <w:noProof/>
              <w:sz w:val="24"/>
              <w:szCs w:val="24"/>
            </w:rPr>
            <w:drawing>
              <wp:inline distT="0" distB="0" distL="0" distR="0">
                <wp:extent cx="2400298" cy="257175"/>
                <wp:effectExtent l="19050" t="0" r="2" b="0"/>
                <wp:docPr id="12" name="Рисунок 2"/>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
                        <a:srcRect/>
                        <a:stretch>
                          <a:fillRect/>
                        </a:stretch>
                      </pic:blipFill>
                      <pic:spPr bwMode="auto">
                        <a:xfrm>
                          <a:off x="0" y="0"/>
                          <a:ext cx="2421357" cy="259431"/>
                        </a:xfrm>
                        <a:prstGeom prst="rect">
                          <a:avLst/>
                        </a:prstGeom>
                        <a:noFill/>
                        <a:ln w="9525">
                          <a:noFill/>
                          <a:miter lim="800000"/>
                          <a:headEnd/>
                          <a:tailEnd/>
                        </a:ln>
                      </pic:spPr>
                    </pic:pic>
                  </a:graphicData>
                </a:graphic>
              </wp:inline>
            </w:drawing>
          </w:r>
        </w:p>
      </w:tc>
      <w:tc>
        <w:tcPr>
          <w:tcW w:w="4678" w:type="dxa"/>
        </w:tcPr>
        <w:p w:rsidR="001C756F" w:rsidRPr="00371569" w:rsidRDefault="001C756F" w:rsidP="001C756F">
          <w:pPr>
            <w:rPr>
              <w:sz w:val="24"/>
              <w:szCs w:val="24"/>
            </w:rPr>
          </w:pPr>
          <w:r w:rsidRPr="00151FFF">
            <w:rPr>
              <w:noProof/>
              <w:sz w:val="24"/>
              <w:szCs w:val="24"/>
            </w:rPr>
            <w:drawing>
              <wp:inline distT="0" distB="0" distL="0" distR="0">
                <wp:extent cx="590550" cy="628936"/>
                <wp:effectExtent l="1905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srcRect/>
                        <a:stretch>
                          <a:fillRect/>
                        </a:stretch>
                      </pic:blipFill>
                      <pic:spPr bwMode="auto">
                        <a:xfrm>
                          <a:off x="0" y="0"/>
                          <a:ext cx="592690" cy="631215"/>
                        </a:xfrm>
                        <a:prstGeom prst="rect">
                          <a:avLst/>
                        </a:prstGeom>
                        <a:noFill/>
                        <a:ln w="9525">
                          <a:noFill/>
                          <a:miter lim="800000"/>
                          <a:headEnd/>
                          <a:tailEnd/>
                        </a:ln>
                      </pic:spPr>
                    </pic:pic>
                  </a:graphicData>
                </a:graphic>
              </wp:inline>
            </w:drawing>
          </w:r>
        </w:p>
      </w:tc>
    </w:tr>
  </w:tbl>
  <w:p w:rsidR="001C756F" w:rsidRDefault="001C756F" w:rsidP="00F223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89" w:rsidRDefault="00833789" w:rsidP="00482D5C">
      <w:pPr>
        <w:spacing w:after="0" w:line="240" w:lineRule="auto"/>
      </w:pPr>
      <w:r>
        <w:separator/>
      </w:r>
    </w:p>
  </w:footnote>
  <w:footnote w:type="continuationSeparator" w:id="0">
    <w:p w:rsidR="00833789" w:rsidRDefault="00833789" w:rsidP="00482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1445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118"/>
      <w:gridCol w:w="3260"/>
      <w:gridCol w:w="4678"/>
    </w:tblGrid>
    <w:tr w:rsidR="001C756F" w:rsidRPr="00371569" w:rsidTr="00371569">
      <w:tc>
        <w:tcPr>
          <w:tcW w:w="3403" w:type="dxa"/>
        </w:tcPr>
        <w:p w:rsidR="001C756F" w:rsidRPr="00371569" w:rsidRDefault="001C756F" w:rsidP="000B38C6">
          <w:pPr>
            <w:rPr>
              <w:sz w:val="24"/>
              <w:szCs w:val="24"/>
            </w:rPr>
          </w:pPr>
          <w:r w:rsidRPr="00371569">
            <w:rPr>
              <w:noProof/>
              <w:sz w:val="24"/>
              <w:szCs w:val="24"/>
            </w:rPr>
            <w:drawing>
              <wp:inline distT="0" distB="0" distL="0" distR="0">
                <wp:extent cx="2000250" cy="257175"/>
                <wp:effectExtent l="19050" t="0" r="0" b="0"/>
                <wp:docPr id="33" name="Рисунок 2"/>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
                        <a:srcRect/>
                        <a:stretch>
                          <a:fillRect/>
                        </a:stretch>
                      </pic:blipFill>
                      <pic:spPr bwMode="auto">
                        <a:xfrm>
                          <a:off x="0" y="0"/>
                          <a:ext cx="2017797" cy="259431"/>
                        </a:xfrm>
                        <a:prstGeom prst="rect">
                          <a:avLst/>
                        </a:prstGeom>
                        <a:noFill/>
                        <a:ln w="9525">
                          <a:noFill/>
                          <a:miter lim="800000"/>
                          <a:headEnd/>
                          <a:tailEnd/>
                        </a:ln>
                      </pic:spPr>
                    </pic:pic>
                  </a:graphicData>
                </a:graphic>
              </wp:inline>
            </w:drawing>
          </w:r>
        </w:p>
      </w:tc>
      <w:tc>
        <w:tcPr>
          <w:tcW w:w="3118" w:type="dxa"/>
        </w:tcPr>
        <w:p w:rsidR="001C756F" w:rsidRPr="00371569" w:rsidRDefault="001C756F" w:rsidP="000B38C6">
          <w:pPr>
            <w:rPr>
              <w:sz w:val="24"/>
              <w:szCs w:val="24"/>
            </w:rPr>
          </w:pPr>
          <w:r w:rsidRPr="00371569">
            <w:rPr>
              <w:noProof/>
              <w:sz w:val="24"/>
              <w:szCs w:val="24"/>
            </w:rPr>
            <w:drawing>
              <wp:inline distT="0" distB="0" distL="0" distR="0">
                <wp:extent cx="1866900" cy="257175"/>
                <wp:effectExtent l="19050" t="0" r="0" b="0"/>
                <wp:docPr id="34" name="Рисунок 2"/>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
                        <a:srcRect/>
                        <a:stretch>
                          <a:fillRect/>
                        </a:stretch>
                      </pic:blipFill>
                      <pic:spPr bwMode="auto">
                        <a:xfrm>
                          <a:off x="0" y="0"/>
                          <a:ext cx="1883277" cy="259431"/>
                        </a:xfrm>
                        <a:prstGeom prst="rect">
                          <a:avLst/>
                        </a:prstGeom>
                        <a:noFill/>
                        <a:ln w="9525">
                          <a:noFill/>
                          <a:miter lim="800000"/>
                          <a:headEnd/>
                          <a:tailEnd/>
                        </a:ln>
                      </pic:spPr>
                    </pic:pic>
                  </a:graphicData>
                </a:graphic>
              </wp:inline>
            </w:drawing>
          </w:r>
        </w:p>
      </w:tc>
      <w:tc>
        <w:tcPr>
          <w:tcW w:w="3260" w:type="dxa"/>
        </w:tcPr>
        <w:p w:rsidR="001C756F" w:rsidRPr="00371569" w:rsidRDefault="001C756F" w:rsidP="00371569">
          <w:pPr>
            <w:jc w:val="right"/>
            <w:rPr>
              <w:sz w:val="24"/>
              <w:szCs w:val="24"/>
            </w:rPr>
          </w:pPr>
          <w:r w:rsidRPr="00371569">
            <w:rPr>
              <w:noProof/>
              <w:sz w:val="24"/>
              <w:szCs w:val="24"/>
            </w:rPr>
            <w:drawing>
              <wp:inline distT="0" distB="0" distL="0" distR="0">
                <wp:extent cx="2400298" cy="257175"/>
                <wp:effectExtent l="19050" t="0" r="2" b="0"/>
                <wp:docPr id="35" name="Рисунок 2"/>
                <wp:cNvGraphicFramePr/>
                <a:graphic xmlns:a="http://schemas.openxmlformats.org/drawingml/2006/main">
                  <a:graphicData uri="http://schemas.openxmlformats.org/drawingml/2006/picture">
                    <pic:pic xmlns:pic="http://schemas.openxmlformats.org/drawingml/2006/picture">
                      <pic:nvPicPr>
                        <pic:cNvPr id="17412" name="Picture 2"/>
                        <pic:cNvPicPr>
                          <a:picLocks noChangeAspect="1" noChangeArrowheads="1"/>
                        </pic:cNvPicPr>
                      </pic:nvPicPr>
                      <pic:blipFill>
                        <a:blip r:embed="rId1"/>
                        <a:srcRect/>
                        <a:stretch>
                          <a:fillRect/>
                        </a:stretch>
                      </pic:blipFill>
                      <pic:spPr bwMode="auto">
                        <a:xfrm>
                          <a:off x="0" y="0"/>
                          <a:ext cx="2421357" cy="259431"/>
                        </a:xfrm>
                        <a:prstGeom prst="rect">
                          <a:avLst/>
                        </a:prstGeom>
                        <a:noFill/>
                        <a:ln w="9525">
                          <a:noFill/>
                          <a:miter lim="800000"/>
                          <a:headEnd/>
                          <a:tailEnd/>
                        </a:ln>
                      </pic:spPr>
                    </pic:pic>
                  </a:graphicData>
                </a:graphic>
              </wp:inline>
            </w:drawing>
          </w:r>
        </w:p>
      </w:tc>
      <w:tc>
        <w:tcPr>
          <w:tcW w:w="4678" w:type="dxa"/>
        </w:tcPr>
        <w:p w:rsidR="001C756F" w:rsidRPr="00371569" w:rsidRDefault="001C756F" w:rsidP="00371569">
          <w:pPr>
            <w:rPr>
              <w:sz w:val="24"/>
              <w:szCs w:val="24"/>
            </w:rPr>
          </w:pPr>
          <w:r w:rsidRPr="00151FFF">
            <w:rPr>
              <w:noProof/>
              <w:sz w:val="24"/>
              <w:szCs w:val="24"/>
            </w:rPr>
            <w:drawing>
              <wp:inline distT="0" distB="0" distL="0" distR="0">
                <wp:extent cx="590550" cy="628936"/>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srcRect/>
                        <a:stretch>
                          <a:fillRect/>
                        </a:stretch>
                      </pic:blipFill>
                      <pic:spPr bwMode="auto">
                        <a:xfrm>
                          <a:off x="0" y="0"/>
                          <a:ext cx="592690" cy="631215"/>
                        </a:xfrm>
                        <a:prstGeom prst="rect">
                          <a:avLst/>
                        </a:prstGeom>
                        <a:noFill/>
                        <a:ln w="9525">
                          <a:noFill/>
                          <a:miter lim="800000"/>
                          <a:headEnd/>
                          <a:tailEnd/>
                        </a:ln>
                      </pic:spPr>
                    </pic:pic>
                  </a:graphicData>
                </a:graphic>
              </wp:inline>
            </w:drawing>
          </w:r>
        </w:p>
      </w:tc>
    </w:tr>
  </w:tbl>
  <w:p w:rsidR="001C756F" w:rsidRDefault="001C75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A96"/>
    <w:multiLevelType w:val="multilevel"/>
    <w:tmpl w:val="7E2020C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D005E54"/>
    <w:multiLevelType w:val="multilevel"/>
    <w:tmpl w:val="FB6E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51CD9"/>
    <w:multiLevelType w:val="multilevel"/>
    <w:tmpl w:val="C26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C2942"/>
    <w:multiLevelType w:val="multilevel"/>
    <w:tmpl w:val="2B5C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EB4D81"/>
    <w:multiLevelType w:val="multilevel"/>
    <w:tmpl w:val="4548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B7542B"/>
    <w:multiLevelType w:val="multilevel"/>
    <w:tmpl w:val="846A7C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C585A85"/>
    <w:multiLevelType w:val="multilevel"/>
    <w:tmpl w:val="DBDE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4D70B0"/>
    <w:multiLevelType w:val="multilevel"/>
    <w:tmpl w:val="D6B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072B76"/>
    <w:multiLevelType w:val="hybridMultilevel"/>
    <w:tmpl w:val="27787B0A"/>
    <w:lvl w:ilvl="0" w:tplc="6CD81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8590827"/>
    <w:multiLevelType w:val="multilevel"/>
    <w:tmpl w:val="D398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112FDA"/>
    <w:multiLevelType w:val="hybridMultilevel"/>
    <w:tmpl w:val="0B448614"/>
    <w:lvl w:ilvl="0" w:tplc="30745292">
      <w:start w:val="1"/>
      <w:numFmt w:val="decimal"/>
      <w:lvlText w:val="%1)"/>
      <w:lvlJc w:val="left"/>
      <w:pPr>
        <w:ind w:left="927" w:hanging="360"/>
      </w:pPr>
      <w:rPr>
        <w:rFonts w:cstheme="maj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BDE2A6D"/>
    <w:multiLevelType w:val="multilevel"/>
    <w:tmpl w:val="A51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F13943"/>
    <w:multiLevelType w:val="multilevel"/>
    <w:tmpl w:val="DC08D0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64362E73"/>
    <w:multiLevelType w:val="multilevel"/>
    <w:tmpl w:val="551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791D39"/>
    <w:multiLevelType w:val="hybridMultilevel"/>
    <w:tmpl w:val="4D1CAEA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085EA2"/>
    <w:multiLevelType w:val="multilevel"/>
    <w:tmpl w:val="59A8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4"/>
  </w:num>
  <w:num w:numId="4">
    <w:abstractNumId w:val="7"/>
  </w:num>
  <w:num w:numId="5">
    <w:abstractNumId w:val="9"/>
  </w:num>
  <w:num w:numId="6">
    <w:abstractNumId w:val="12"/>
  </w:num>
  <w:num w:numId="7">
    <w:abstractNumId w:val="1"/>
  </w:num>
  <w:num w:numId="8">
    <w:abstractNumId w:val="0"/>
  </w:num>
  <w:num w:numId="9">
    <w:abstractNumId w:val="3"/>
  </w:num>
  <w:num w:numId="10">
    <w:abstractNumId w:val="5"/>
  </w:num>
  <w:num w:numId="11">
    <w:abstractNumId w:val="4"/>
  </w:num>
  <w:num w:numId="12">
    <w:abstractNumId w:val="6"/>
  </w:num>
  <w:num w:numId="13">
    <w:abstractNumId w:val="11"/>
  </w:num>
  <w:num w:numId="14">
    <w:abstractNumId w:val="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5C"/>
    <w:rsid w:val="00071EC9"/>
    <w:rsid w:val="00083EFE"/>
    <w:rsid w:val="000B38C6"/>
    <w:rsid w:val="000C4CA1"/>
    <w:rsid w:val="000F5E4E"/>
    <w:rsid w:val="00125E30"/>
    <w:rsid w:val="00151FFF"/>
    <w:rsid w:val="001C756F"/>
    <w:rsid w:val="001E4CB3"/>
    <w:rsid w:val="00226128"/>
    <w:rsid w:val="00255B04"/>
    <w:rsid w:val="002806BF"/>
    <w:rsid w:val="00281071"/>
    <w:rsid w:val="00287DEE"/>
    <w:rsid w:val="0029729B"/>
    <w:rsid w:val="002D7704"/>
    <w:rsid w:val="00315BBE"/>
    <w:rsid w:val="00357A7D"/>
    <w:rsid w:val="00371569"/>
    <w:rsid w:val="003851F6"/>
    <w:rsid w:val="003A0A91"/>
    <w:rsid w:val="003A573F"/>
    <w:rsid w:val="003C4F30"/>
    <w:rsid w:val="00413C79"/>
    <w:rsid w:val="0045734A"/>
    <w:rsid w:val="00482D5C"/>
    <w:rsid w:val="00552EA9"/>
    <w:rsid w:val="005C792B"/>
    <w:rsid w:val="005E11ED"/>
    <w:rsid w:val="00706BC8"/>
    <w:rsid w:val="00723B74"/>
    <w:rsid w:val="00775C05"/>
    <w:rsid w:val="0078754C"/>
    <w:rsid w:val="00833789"/>
    <w:rsid w:val="008B1026"/>
    <w:rsid w:val="009241B7"/>
    <w:rsid w:val="009E3AA5"/>
    <w:rsid w:val="00A06950"/>
    <w:rsid w:val="00AD21F7"/>
    <w:rsid w:val="00B10E7E"/>
    <w:rsid w:val="00C2066D"/>
    <w:rsid w:val="00C547FC"/>
    <w:rsid w:val="00C93D68"/>
    <w:rsid w:val="00D252BF"/>
    <w:rsid w:val="00D3090B"/>
    <w:rsid w:val="00D34363"/>
    <w:rsid w:val="00D72E87"/>
    <w:rsid w:val="00DF531E"/>
    <w:rsid w:val="00E06355"/>
    <w:rsid w:val="00E75A56"/>
    <w:rsid w:val="00E771C3"/>
    <w:rsid w:val="00F14CFD"/>
    <w:rsid w:val="00F22323"/>
    <w:rsid w:val="00F801F1"/>
    <w:rsid w:val="00FD1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F5E4E"/>
    <w:pPr>
      <w:keepNext/>
      <w:spacing w:before="240" w:after="0" w:line="240" w:lineRule="auto"/>
      <w:jc w:val="center"/>
      <w:outlineLvl w:val="0"/>
    </w:pPr>
    <w:rPr>
      <w:rFonts w:ascii="Times New Roman" w:eastAsia="Times New Roman" w:hAnsi="Times New Roman" w:cs="Times New Roman"/>
      <w:b/>
      <w:sz w:val="20"/>
      <w:szCs w:val="20"/>
    </w:rPr>
  </w:style>
  <w:style w:type="paragraph" w:styleId="2">
    <w:name w:val="heading 2"/>
    <w:basedOn w:val="a"/>
    <w:next w:val="a"/>
    <w:link w:val="20"/>
    <w:uiPriority w:val="9"/>
    <w:semiHidden/>
    <w:unhideWhenUsed/>
    <w:qFormat/>
    <w:rsid w:val="005C79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52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2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D5C"/>
    <w:rPr>
      <w:rFonts w:ascii="Tahoma" w:hAnsi="Tahoma" w:cs="Tahoma"/>
      <w:sz w:val="16"/>
      <w:szCs w:val="16"/>
    </w:rPr>
  </w:style>
  <w:style w:type="table" w:styleId="a5">
    <w:name w:val="Table Grid"/>
    <w:basedOn w:val="a1"/>
    <w:uiPriority w:val="59"/>
    <w:rsid w:val="00482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482D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82D5C"/>
  </w:style>
  <w:style w:type="paragraph" w:styleId="a8">
    <w:name w:val="footer"/>
    <w:basedOn w:val="a"/>
    <w:link w:val="a9"/>
    <w:uiPriority w:val="99"/>
    <w:unhideWhenUsed/>
    <w:rsid w:val="00482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2D5C"/>
  </w:style>
  <w:style w:type="paragraph" w:styleId="aa">
    <w:name w:val="No Spacing"/>
    <w:link w:val="ab"/>
    <w:uiPriority w:val="1"/>
    <w:qFormat/>
    <w:rsid w:val="00255B04"/>
    <w:pPr>
      <w:spacing w:after="0" w:line="240" w:lineRule="auto"/>
    </w:pPr>
    <w:rPr>
      <w:lang w:eastAsia="en-US"/>
    </w:rPr>
  </w:style>
  <w:style w:type="character" w:customStyle="1" w:styleId="ab">
    <w:name w:val="Без интервала Знак"/>
    <w:basedOn w:val="a0"/>
    <w:link w:val="aa"/>
    <w:uiPriority w:val="1"/>
    <w:rsid w:val="00255B04"/>
    <w:rPr>
      <w:lang w:eastAsia="en-US"/>
    </w:rPr>
  </w:style>
  <w:style w:type="character" w:customStyle="1" w:styleId="10">
    <w:name w:val="Заголовок 1 Знак"/>
    <w:basedOn w:val="a0"/>
    <w:link w:val="1"/>
    <w:rsid w:val="000F5E4E"/>
    <w:rPr>
      <w:rFonts w:ascii="Times New Roman" w:eastAsia="Times New Roman" w:hAnsi="Times New Roman" w:cs="Times New Roman"/>
      <w:b/>
      <w:sz w:val="20"/>
      <w:szCs w:val="20"/>
    </w:rPr>
  </w:style>
  <w:style w:type="paragraph" w:styleId="21">
    <w:name w:val="Body Text Indent 2"/>
    <w:basedOn w:val="a"/>
    <w:link w:val="22"/>
    <w:rsid w:val="000F5E4E"/>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0F5E4E"/>
    <w:rPr>
      <w:rFonts w:ascii="Times New Roman" w:eastAsia="Times New Roman" w:hAnsi="Times New Roman" w:cs="Times New Roman"/>
      <w:sz w:val="20"/>
      <w:szCs w:val="20"/>
    </w:rPr>
  </w:style>
  <w:style w:type="paragraph" w:styleId="ac">
    <w:name w:val="List Paragraph"/>
    <w:basedOn w:val="a"/>
    <w:uiPriority w:val="34"/>
    <w:qFormat/>
    <w:rsid w:val="000F5E4E"/>
    <w:pPr>
      <w:ind w:left="720"/>
      <w:contextualSpacing/>
    </w:pPr>
    <w:rPr>
      <w:rFonts w:eastAsiaTheme="minorHAnsi"/>
      <w:lang w:eastAsia="en-US"/>
    </w:rPr>
  </w:style>
  <w:style w:type="paragraph" w:customStyle="1" w:styleId="western">
    <w:name w:val="western"/>
    <w:basedOn w:val="a"/>
    <w:rsid w:val="000F5E4E"/>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unhideWhenUsed/>
    <w:rsid w:val="005C792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semiHidden/>
    <w:unhideWhenUsed/>
    <w:rsid w:val="005C792B"/>
    <w:rPr>
      <w:color w:val="0000FF"/>
      <w:u w:val="single"/>
    </w:rPr>
  </w:style>
  <w:style w:type="character" w:customStyle="1" w:styleId="20">
    <w:name w:val="Заголовок 2 Знак"/>
    <w:basedOn w:val="a0"/>
    <w:link w:val="2"/>
    <w:uiPriority w:val="9"/>
    <w:semiHidden/>
    <w:rsid w:val="005C792B"/>
    <w:rPr>
      <w:rFonts w:asciiTheme="majorHAnsi" w:eastAsiaTheme="majorEastAsia" w:hAnsiTheme="majorHAnsi" w:cstheme="majorBidi"/>
      <w:b/>
      <w:bCs/>
      <w:color w:val="4F81BD" w:themeColor="accent1"/>
      <w:sz w:val="26"/>
      <w:szCs w:val="26"/>
    </w:rPr>
  </w:style>
  <w:style w:type="paragraph" w:customStyle="1" w:styleId="11">
    <w:name w:val="Дата1"/>
    <w:basedOn w:val="a"/>
    <w:rsid w:val="00413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83EFE"/>
  </w:style>
  <w:style w:type="character" w:customStyle="1" w:styleId="s2">
    <w:name w:val="s2"/>
    <w:basedOn w:val="a0"/>
    <w:rsid w:val="00083EFE"/>
  </w:style>
  <w:style w:type="character" w:customStyle="1" w:styleId="s3">
    <w:name w:val="s3"/>
    <w:basedOn w:val="a0"/>
    <w:rsid w:val="00083EFE"/>
  </w:style>
  <w:style w:type="paragraph" w:customStyle="1" w:styleId="p2">
    <w:name w:val="p2"/>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71EC9"/>
    <w:rPr>
      <w:b/>
      <w:bCs/>
    </w:rPr>
  </w:style>
  <w:style w:type="character" w:customStyle="1" w:styleId="submitted">
    <w:name w:val="submitted"/>
    <w:basedOn w:val="a0"/>
    <w:rsid w:val="00281071"/>
  </w:style>
  <w:style w:type="character" w:customStyle="1" w:styleId="public-number">
    <w:name w:val="public-number"/>
    <w:basedOn w:val="a0"/>
    <w:rsid w:val="00281071"/>
  </w:style>
  <w:style w:type="character" w:customStyle="1" w:styleId="30">
    <w:name w:val="Заголовок 3 Знак"/>
    <w:basedOn w:val="a0"/>
    <w:link w:val="3"/>
    <w:uiPriority w:val="9"/>
    <w:semiHidden/>
    <w:rsid w:val="00D252BF"/>
    <w:rPr>
      <w:rFonts w:asciiTheme="majorHAnsi" w:eastAsiaTheme="majorEastAsia" w:hAnsiTheme="majorHAnsi" w:cstheme="majorBidi"/>
      <w:b/>
      <w:bCs/>
      <w:color w:val="4F81BD" w:themeColor="accent1"/>
    </w:rPr>
  </w:style>
  <w:style w:type="paragraph" w:customStyle="1" w:styleId="formattext">
    <w:name w:val="formattext"/>
    <w:basedOn w:val="a"/>
    <w:rsid w:val="00D25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
    <w:name w:val="announcement"/>
    <w:basedOn w:val="a"/>
    <w:rsid w:val="000C4CA1"/>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0C4CA1"/>
    <w:rPr>
      <w:i/>
      <w:iCs/>
    </w:rPr>
  </w:style>
  <w:style w:type="character" w:customStyle="1" w:styleId="s4">
    <w:name w:val="s4"/>
    <w:basedOn w:val="a0"/>
    <w:rsid w:val="008B1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F5E4E"/>
    <w:pPr>
      <w:keepNext/>
      <w:spacing w:before="240" w:after="0" w:line="240" w:lineRule="auto"/>
      <w:jc w:val="center"/>
      <w:outlineLvl w:val="0"/>
    </w:pPr>
    <w:rPr>
      <w:rFonts w:ascii="Times New Roman" w:eastAsia="Times New Roman" w:hAnsi="Times New Roman" w:cs="Times New Roman"/>
      <w:b/>
      <w:sz w:val="20"/>
      <w:szCs w:val="20"/>
    </w:rPr>
  </w:style>
  <w:style w:type="paragraph" w:styleId="2">
    <w:name w:val="heading 2"/>
    <w:basedOn w:val="a"/>
    <w:next w:val="a"/>
    <w:link w:val="20"/>
    <w:uiPriority w:val="9"/>
    <w:semiHidden/>
    <w:unhideWhenUsed/>
    <w:qFormat/>
    <w:rsid w:val="005C79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52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2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D5C"/>
    <w:rPr>
      <w:rFonts w:ascii="Tahoma" w:hAnsi="Tahoma" w:cs="Tahoma"/>
      <w:sz w:val="16"/>
      <w:szCs w:val="16"/>
    </w:rPr>
  </w:style>
  <w:style w:type="table" w:styleId="a5">
    <w:name w:val="Table Grid"/>
    <w:basedOn w:val="a1"/>
    <w:uiPriority w:val="59"/>
    <w:rsid w:val="00482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482D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82D5C"/>
  </w:style>
  <w:style w:type="paragraph" w:styleId="a8">
    <w:name w:val="footer"/>
    <w:basedOn w:val="a"/>
    <w:link w:val="a9"/>
    <w:uiPriority w:val="99"/>
    <w:unhideWhenUsed/>
    <w:rsid w:val="00482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2D5C"/>
  </w:style>
  <w:style w:type="paragraph" w:styleId="aa">
    <w:name w:val="No Spacing"/>
    <w:link w:val="ab"/>
    <w:uiPriority w:val="1"/>
    <w:qFormat/>
    <w:rsid w:val="00255B04"/>
    <w:pPr>
      <w:spacing w:after="0" w:line="240" w:lineRule="auto"/>
    </w:pPr>
    <w:rPr>
      <w:lang w:eastAsia="en-US"/>
    </w:rPr>
  </w:style>
  <w:style w:type="character" w:customStyle="1" w:styleId="ab">
    <w:name w:val="Без интервала Знак"/>
    <w:basedOn w:val="a0"/>
    <w:link w:val="aa"/>
    <w:uiPriority w:val="1"/>
    <w:rsid w:val="00255B04"/>
    <w:rPr>
      <w:lang w:eastAsia="en-US"/>
    </w:rPr>
  </w:style>
  <w:style w:type="character" w:customStyle="1" w:styleId="10">
    <w:name w:val="Заголовок 1 Знак"/>
    <w:basedOn w:val="a0"/>
    <w:link w:val="1"/>
    <w:rsid w:val="000F5E4E"/>
    <w:rPr>
      <w:rFonts w:ascii="Times New Roman" w:eastAsia="Times New Roman" w:hAnsi="Times New Roman" w:cs="Times New Roman"/>
      <w:b/>
      <w:sz w:val="20"/>
      <w:szCs w:val="20"/>
    </w:rPr>
  </w:style>
  <w:style w:type="paragraph" w:styleId="21">
    <w:name w:val="Body Text Indent 2"/>
    <w:basedOn w:val="a"/>
    <w:link w:val="22"/>
    <w:rsid w:val="000F5E4E"/>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0F5E4E"/>
    <w:rPr>
      <w:rFonts w:ascii="Times New Roman" w:eastAsia="Times New Roman" w:hAnsi="Times New Roman" w:cs="Times New Roman"/>
      <w:sz w:val="20"/>
      <w:szCs w:val="20"/>
    </w:rPr>
  </w:style>
  <w:style w:type="paragraph" w:styleId="ac">
    <w:name w:val="List Paragraph"/>
    <w:basedOn w:val="a"/>
    <w:uiPriority w:val="34"/>
    <w:qFormat/>
    <w:rsid w:val="000F5E4E"/>
    <w:pPr>
      <w:ind w:left="720"/>
      <w:contextualSpacing/>
    </w:pPr>
    <w:rPr>
      <w:rFonts w:eastAsiaTheme="minorHAnsi"/>
      <w:lang w:eastAsia="en-US"/>
    </w:rPr>
  </w:style>
  <w:style w:type="paragraph" w:customStyle="1" w:styleId="western">
    <w:name w:val="western"/>
    <w:basedOn w:val="a"/>
    <w:rsid w:val="000F5E4E"/>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unhideWhenUsed/>
    <w:rsid w:val="005C792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semiHidden/>
    <w:unhideWhenUsed/>
    <w:rsid w:val="005C792B"/>
    <w:rPr>
      <w:color w:val="0000FF"/>
      <w:u w:val="single"/>
    </w:rPr>
  </w:style>
  <w:style w:type="character" w:customStyle="1" w:styleId="20">
    <w:name w:val="Заголовок 2 Знак"/>
    <w:basedOn w:val="a0"/>
    <w:link w:val="2"/>
    <w:uiPriority w:val="9"/>
    <w:semiHidden/>
    <w:rsid w:val="005C792B"/>
    <w:rPr>
      <w:rFonts w:asciiTheme="majorHAnsi" w:eastAsiaTheme="majorEastAsia" w:hAnsiTheme="majorHAnsi" w:cstheme="majorBidi"/>
      <w:b/>
      <w:bCs/>
      <w:color w:val="4F81BD" w:themeColor="accent1"/>
      <w:sz w:val="26"/>
      <w:szCs w:val="26"/>
    </w:rPr>
  </w:style>
  <w:style w:type="paragraph" w:customStyle="1" w:styleId="11">
    <w:name w:val="Дата1"/>
    <w:basedOn w:val="a"/>
    <w:rsid w:val="00413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83EFE"/>
  </w:style>
  <w:style w:type="character" w:customStyle="1" w:styleId="s2">
    <w:name w:val="s2"/>
    <w:basedOn w:val="a0"/>
    <w:rsid w:val="00083EFE"/>
  </w:style>
  <w:style w:type="character" w:customStyle="1" w:styleId="s3">
    <w:name w:val="s3"/>
    <w:basedOn w:val="a0"/>
    <w:rsid w:val="00083EFE"/>
  </w:style>
  <w:style w:type="paragraph" w:customStyle="1" w:styleId="p2">
    <w:name w:val="p2"/>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083EFE"/>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71EC9"/>
    <w:rPr>
      <w:b/>
      <w:bCs/>
    </w:rPr>
  </w:style>
  <w:style w:type="character" w:customStyle="1" w:styleId="submitted">
    <w:name w:val="submitted"/>
    <w:basedOn w:val="a0"/>
    <w:rsid w:val="00281071"/>
  </w:style>
  <w:style w:type="character" w:customStyle="1" w:styleId="public-number">
    <w:name w:val="public-number"/>
    <w:basedOn w:val="a0"/>
    <w:rsid w:val="00281071"/>
  </w:style>
  <w:style w:type="character" w:customStyle="1" w:styleId="30">
    <w:name w:val="Заголовок 3 Знак"/>
    <w:basedOn w:val="a0"/>
    <w:link w:val="3"/>
    <w:uiPriority w:val="9"/>
    <w:semiHidden/>
    <w:rsid w:val="00D252BF"/>
    <w:rPr>
      <w:rFonts w:asciiTheme="majorHAnsi" w:eastAsiaTheme="majorEastAsia" w:hAnsiTheme="majorHAnsi" w:cstheme="majorBidi"/>
      <w:b/>
      <w:bCs/>
      <w:color w:val="4F81BD" w:themeColor="accent1"/>
    </w:rPr>
  </w:style>
  <w:style w:type="paragraph" w:customStyle="1" w:styleId="formattext">
    <w:name w:val="formattext"/>
    <w:basedOn w:val="a"/>
    <w:rsid w:val="00D25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
    <w:name w:val="announcement"/>
    <w:basedOn w:val="a"/>
    <w:rsid w:val="000C4CA1"/>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0C4CA1"/>
    <w:rPr>
      <w:i/>
      <w:iCs/>
    </w:rPr>
  </w:style>
  <w:style w:type="character" w:customStyle="1" w:styleId="s4">
    <w:name w:val="s4"/>
    <w:basedOn w:val="a0"/>
    <w:rsid w:val="008B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065">
      <w:bodyDiv w:val="1"/>
      <w:marLeft w:val="0"/>
      <w:marRight w:val="0"/>
      <w:marTop w:val="0"/>
      <w:marBottom w:val="0"/>
      <w:divBdr>
        <w:top w:val="none" w:sz="0" w:space="0" w:color="auto"/>
        <w:left w:val="none" w:sz="0" w:space="0" w:color="auto"/>
        <w:bottom w:val="none" w:sz="0" w:space="0" w:color="auto"/>
        <w:right w:val="none" w:sz="0" w:space="0" w:color="auto"/>
      </w:divBdr>
    </w:div>
    <w:div w:id="67310934">
      <w:bodyDiv w:val="1"/>
      <w:marLeft w:val="0"/>
      <w:marRight w:val="0"/>
      <w:marTop w:val="0"/>
      <w:marBottom w:val="0"/>
      <w:divBdr>
        <w:top w:val="none" w:sz="0" w:space="0" w:color="auto"/>
        <w:left w:val="none" w:sz="0" w:space="0" w:color="auto"/>
        <w:bottom w:val="none" w:sz="0" w:space="0" w:color="auto"/>
        <w:right w:val="none" w:sz="0" w:space="0" w:color="auto"/>
      </w:divBdr>
    </w:div>
    <w:div w:id="365178258">
      <w:bodyDiv w:val="1"/>
      <w:marLeft w:val="0"/>
      <w:marRight w:val="0"/>
      <w:marTop w:val="0"/>
      <w:marBottom w:val="0"/>
      <w:divBdr>
        <w:top w:val="none" w:sz="0" w:space="0" w:color="auto"/>
        <w:left w:val="none" w:sz="0" w:space="0" w:color="auto"/>
        <w:bottom w:val="none" w:sz="0" w:space="0" w:color="auto"/>
        <w:right w:val="none" w:sz="0" w:space="0" w:color="auto"/>
      </w:divBdr>
      <w:divsChild>
        <w:div w:id="1055156712">
          <w:marLeft w:val="0"/>
          <w:marRight w:val="0"/>
          <w:marTop w:val="0"/>
          <w:marBottom w:val="0"/>
          <w:divBdr>
            <w:top w:val="none" w:sz="0" w:space="0" w:color="auto"/>
            <w:left w:val="none" w:sz="0" w:space="0" w:color="auto"/>
            <w:bottom w:val="none" w:sz="0" w:space="0" w:color="auto"/>
            <w:right w:val="none" w:sz="0" w:space="0" w:color="auto"/>
          </w:divBdr>
          <w:divsChild>
            <w:div w:id="273027562">
              <w:marLeft w:val="0"/>
              <w:marRight w:val="0"/>
              <w:marTop w:val="0"/>
              <w:marBottom w:val="0"/>
              <w:divBdr>
                <w:top w:val="none" w:sz="0" w:space="0" w:color="auto"/>
                <w:left w:val="none" w:sz="0" w:space="0" w:color="auto"/>
                <w:bottom w:val="none" w:sz="0" w:space="0" w:color="auto"/>
                <w:right w:val="none" w:sz="0" w:space="0" w:color="auto"/>
              </w:divBdr>
              <w:divsChild>
                <w:div w:id="290866198">
                  <w:marLeft w:val="0"/>
                  <w:marRight w:val="0"/>
                  <w:marTop w:val="0"/>
                  <w:marBottom w:val="0"/>
                  <w:divBdr>
                    <w:top w:val="none" w:sz="0" w:space="0" w:color="auto"/>
                    <w:left w:val="none" w:sz="0" w:space="0" w:color="auto"/>
                    <w:bottom w:val="none" w:sz="0" w:space="0" w:color="auto"/>
                    <w:right w:val="none" w:sz="0" w:space="0" w:color="auto"/>
                  </w:divBdr>
                  <w:divsChild>
                    <w:div w:id="1248879428">
                      <w:marLeft w:val="0"/>
                      <w:marRight w:val="0"/>
                      <w:marTop w:val="0"/>
                      <w:marBottom w:val="0"/>
                      <w:divBdr>
                        <w:top w:val="none" w:sz="0" w:space="0" w:color="auto"/>
                        <w:left w:val="none" w:sz="0" w:space="0" w:color="auto"/>
                        <w:bottom w:val="none" w:sz="0" w:space="0" w:color="auto"/>
                        <w:right w:val="none" w:sz="0" w:space="0" w:color="auto"/>
                      </w:divBdr>
                    </w:div>
                    <w:div w:id="14796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6856">
      <w:bodyDiv w:val="1"/>
      <w:marLeft w:val="0"/>
      <w:marRight w:val="0"/>
      <w:marTop w:val="0"/>
      <w:marBottom w:val="0"/>
      <w:divBdr>
        <w:top w:val="none" w:sz="0" w:space="0" w:color="auto"/>
        <w:left w:val="none" w:sz="0" w:space="0" w:color="auto"/>
        <w:bottom w:val="none" w:sz="0" w:space="0" w:color="auto"/>
        <w:right w:val="none" w:sz="0" w:space="0" w:color="auto"/>
      </w:divBdr>
    </w:div>
    <w:div w:id="442577260">
      <w:bodyDiv w:val="1"/>
      <w:marLeft w:val="0"/>
      <w:marRight w:val="0"/>
      <w:marTop w:val="0"/>
      <w:marBottom w:val="0"/>
      <w:divBdr>
        <w:top w:val="none" w:sz="0" w:space="0" w:color="auto"/>
        <w:left w:val="none" w:sz="0" w:space="0" w:color="auto"/>
        <w:bottom w:val="none" w:sz="0" w:space="0" w:color="auto"/>
        <w:right w:val="none" w:sz="0" w:space="0" w:color="auto"/>
      </w:divBdr>
    </w:div>
    <w:div w:id="549729034">
      <w:bodyDiv w:val="1"/>
      <w:marLeft w:val="0"/>
      <w:marRight w:val="0"/>
      <w:marTop w:val="0"/>
      <w:marBottom w:val="0"/>
      <w:divBdr>
        <w:top w:val="none" w:sz="0" w:space="0" w:color="auto"/>
        <w:left w:val="none" w:sz="0" w:space="0" w:color="auto"/>
        <w:bottom w:val="none" w:sz="0" w:space="0" w:color="auto"/>
        <w:right w:val="none" w:sz="0" w:space="0" w:color="auto"/>
      </w:divBdr>
    </w:div>
    <w:div w:id="608127527">
      <w:bodyDiv w:val="1"/>
      <w:marLeft w:val="0"/>
      <w:marRight w:val="0"/>
      <w:marTop w:val="0"/>
      <w:marBottom w:val="0"/>
      <w:divBdr>
        <w:top w:val="none" w:sz="0" w:space="0" w:color="auto"/>
        <w:left w:val="none" w:sz="0" w:space="0" w:color="auto"/>
        <w:bottom w:val="none" w:sz="0" w:space="0" w:color="auto"/>
        <w:right w:val="none" w:sz="0" w:space="0" w:color="auto"/>
      </w:divBdr>
    </w:div>
    <w:div w:id="687365424">
      <w:bodyDiv w:val="1"/>
      <w:marLeft w:val="0"/>
      <w:marRight w:val="0"/>
      <w:marTop w:val="0"/>
      <w:marBottom w:val="0"/>
      <w:divBdr>
        <w:top w:val="none" w:sz="0" w:space="0" w:color="auto"/>
        <w:left w:val="none" w:sz="0" w:space="0" w:color="auto"/>
        <w:bottom w:val="none" w:sz="0" w:space="0" w:color="auto"/>
        <w:right w:val="none" w:sz="0" w:space="0" w:color="auto"/>
      </w:divBdr>
    </w:div>
    <w:div w:id="843858642">
      <w:bodyDiv w:val="1"/>
      <w:marLeft w:val="0"/>
      <w:marRight w:val="0"/>
      <w:marTop w:val="0"/>
      <w:marBottom w:val="0"/>
      <w:divBdr>
        <w:top w:val="none" w:sz="0" w:space="0" w:color="auto"/>
        <w:left w:val="none" w:sz="0" w:space="0" w:color="auto"/>
        <w:bottom w:val="none" w:sz="0" w:space="0" w:color="auto"/>
        <w:right w:val="none" w:sz="0" w:space="0" w:color="auto"/>
      </w:divBdr>
    </w:div>
    <w:div w:id="892081156">
      <w:bodyDiv w:val="1"/>
      <w:marLeft w:val="0"/>
      <w:marRight w:val="0"/>
      <w:marTop w:val="0"/>
      <w:marBottom w:val="0"/>
      <w:divBdr>
        <w:top w:val="none" w:sz="0" w:space="0" w:color="auto"/>
        <w:left w:val="none" w:sz="0" w:space="0" w:color="auto"/>
        <w:bottom w:val="none" w:sz="0" w:space="0" w:color="auto"/>
        <w:right w:val="none" w:sz="0" w:space="0" w:color="auto"/>
      </w:divBdr>
    </w:div>
    <w:div w:id="947588485">
      <w:bodyDiv w:val="1"/>
      <w:marLeft w:val="0"/>
      <w:marRight w:val="0"/>
      <w:marTop w:val="0"/>
      <w:marBottom w:val="0"/>
      <w:divBdr>
        <w:top w:val="none" w:sz="0" w:space="0" w:color="auto"/>
        <w:left w:val="none" w:sz="0" w:space="0" w:color="auto"/>
        <w:bottom w:val="none" w:sz="0" w:space="0" w:color="auto"/>
        <w:right w:val="none" w:sz="0" w:space="0" w:color="auto"/>
      </w:divBdr>
    </w:div>
    <w:div w:id="954412042">
      <w:bodyDiv w:val="1"/>
      <w:marLeft w:val="0"/>
      <w:marRight w:val="0"/>
      <w:marTop w:val="0"/>
      <w:marBottom w:val="0"/>
      <w:divBdr>
        <w:top w:val="none" w:sz="0" w:space="0" w:color="auto"/>
        <w:left w:val="none" w:sz="0" w:space="0" w:color="auto"/>
        <w:bottom w:val="none" w:sz="0" w:space="0" w:color="auto"/>
        <w:right w:val="none" w:sz="0" w:space="0" w:color="auto"/>
      </w:divBdr>
    </w:div>
    <w:div w:id="1161503000">
      <w:bodyDiv w:val="1"/>
      <w:marLeft w:val="0"/>
      <w:marRight w:val="0"/>
      <w:marTop w:val="0"/>
      <w:marBottom w:val="0"/>
      <w:divBdr>
        <w:top w:val="none" w:sz="0" w:space="0" w:color="auto"/>
        <w:left w:val="none" w:sz="0" w:space="0" w:color="auto"/>
        <w:bottom w:val="none" w:sz="0" w:space="0" w:color="auto"/>
        <w:right w:val="none" w:sz="0" w:space="0" w:color="auto"/>
      </w:divBdr>
      <w:divsChild>
        <w:div w:id="1775711304">
          <w:marLeft w:val="0"/>
          <w:marRight w:val="0"/>
          <w:marTop w:val="0"/>
          <w:marBottom w:val="0"/>
          <w:divBdr>
            <w:top w:val="none" w:sz="0" w:space="0" w:color="auto"/>
            <w:left w:val="none" w:sz="0" w:space="0" w:color="auto"/>
            <w:bottom w:val="none" w:sz="0" w:space="0" w:color="auto"/>
            <w:right w:val="none" w:sz="0" w:space="0" w:color="auto"/>
          </w:divBdr>
          <w:divsChild>
            <w:div w:id="160394734">
              <w:marLeft w:val="0"/>
              <w:marRight w:val="0"/>
              <w:marTop w:val="0"/>
              <w:marBottom w:val="0"/>
              <w:divBdr>
                <w:top w:val="none" w:sz="0" w:space="0" w:color="auto"/>
                <w:left w:val="none" w:sz="0" w:space="0" w:color="auto"/>
                <w:bottom w:val="none" w:sz="0" w:space="0" w:color="auto"/>
                <w:right w:val="none" w:sz="0" w:space="0" w:color="auto"/>
              </w:divBdr>
              <w:divsChild>
                <w:div w:id="1789004557">
                  <w:marLeft w:val="0"/>
                  <w:marRight w:val="0"/>
                  <w:marTop w:val="0"/>
                  <w:marBottom w:val="0"/>
                  <w:divBdr>
                    <w:top w:val="none" w:sz="0" w:space="0" w:color="auto"/>
                    <w:left w:val="none" w:sz="0" w:space="0" w:color="auto"/>
                    <w:bottom w:val="none" w:sz="0" w:space="0" w:color="auto"/>
                    <w:right w:val="none" w:sz="0" w:space="0" w:color="auto"/>
                  </w:divBdr>
                  <w:divsChild>
                    <w:div w:id="73402875">
                      <w:marLeft w:val="0"/>
                      <w:marRight w:val="0"/>
                      <w:marTop w:val="0"/>
                      <w:marBottom w:val="0"/>
                      <w:divBdr>
                        <w:top w:val="none" w:sz="0" w:space="0" w:color="auto"/>
                        <w:left w:val="none" w:sz="0" w:space="0" w:color="auto"/>
                        <w:bottom w:val="none" w:sz="0" w:space="0" w:color="auto"/>
                        <w:right w:val="none" w:sz="0" w:space="0" w:color="auto"/>
                      </w:divBdr>
                      <w:divsChild>
                        <w:div w:id="1344362024">
                          <w:marLeft w:val="0"/>
                          <w:marRight w:val="0"/>
                          <w:marTop w:val="0"/>
                          <w:marBottom w:val="0"/>
                          <w:divBdr>
                            <w:top w:val="none" w:sz="0" w:space="0" w:color="auto"/>
                            <w:left w:val="none" w:sz="0" w:space="0" w:color="auto"/>
                            <w:bottom w:val="none" w:sz="0" w:space="0" w:color="auto"/>
                            <w:right w:val="none" w:sz="0" w:space="0" w:color="auto"/>
                          </w:divBdr>
                          <w:divsChild>
                            <w:div w:id="1994751015">
                              <w:marLeft w:val="0"/>
                              <w:marRight w:val="0"/>
                              <w:marTop w:val="0"/>
                              <w:marBottom w:val="0"/>
                              <w:divBdr>
                                <w:top w:val="none" w:sz="0" w:space="0" w:color="auto"/>
                                <w:left w:val="none" w:sz="0" w:space="0" w:color="auto"/>
                                <w:bottom w:val="none" w:sz="0" w:space="0" w:color="auto"/>
                                <w:right w:val="none" w:sz="0" w:space="0" w:color="auto"/>
                              </w:divBdr>
                            </w:div>
                            <w:div w:id="926159535">
                              <w:marLeft w:val="0"/>
                              <w:marRight w:val="0"/>
                              <w:marTop w:val="0"/>
                              <w:marBottom w:val="0"/>
                              <w:divBdr>
                                <w:top w:val="none" w:sz="0" w:space="0" w:color="auto"/>
                                <w:left w:val="none" w:sz="0" w:space="0" w:color="auto"/>
                                <w:bottom w:val="none" w:sz="0" w:space="0" w:color="auto"/>
                                <w:right w:val="none" w:sz="0" w:space="0" w:color="auto"/>
                              </w:divBdr>
                            </w:div>
                            <w:div w:id="912666266">
                              <w:marLeft w:val="0"/>
                              <w:marRight w:val="0"/>
                              <w:marTop w:val="0"/>
                              <w:marBottom w:val="0"/>
                              <w:divBdr>
                                <w:top w:val="none" w:sz="0" w:space="0" w:color="auto"/>
                                <w:left w:val="none" w:sz="0" w:space="0" w:color="auto"/>
                                <w:bottom w:val="none" w:sz="0" w:space="0" w:color="auto"/>
                                <w:right w:val="none" w:sz="0" w:space="0" w:color="auto"/>
                              </w:divBdr>
                            </w:div>
                          </w:divsChild>
                        </w:div>
                        <w:div w:id="805853253">
                          <w:marLeft w:val="0"/>
                          <w:marRight w:val="0"/>
                          <w:marTop w:val="0"/>
                          <w:marBottom w:val="0"/>
                          <w:divBdr>
                            <w:top w:val="none" w:sz="0" w:space="0" w:color="auto"/>
                            <w:left w:val="none" w:sz="0" w:space="0" w:color="auto"/>
                            <w:bottom w:val="none" w:sz="0" w:space="0" w:color="auto"/>
                            <w:right w:val="none" w:sz="0" w:space="0" w:color="auto"/>
                          </w:divBdr>
                          <w:divsChild>
                            <w:div w:id="1410229075">
                              <w:marLeft w:val="0"/>
                              <w:marRight w:val="0"/>
                              <w:marTop w:val="0"/>
                              <w:marBottom w:val="0"/>
                              <w:divBdr>
                                <w:top w:val="none" w:sz="0" w:space="0" w:color="auto"/>
                                <w:left w:val="none" w:sz="0" w:space="0" w:color="auto"/>
                                <w:bottom w:val="none" w:sz="0" w:space="0" w:color="auto"/>
                                <w:right w:val="none" w:sz="0" w:space="0" w:color="auto"/>
                              </w:divBdr>
                              <w:divsChild>
                                <w:div w:id="883129592">
                                  <w:marLeft w:val="0"/>
                                  <w:marRight w:val="0"/>
                                  <w:marTop w:val="0"/>
                                  <w:marBottom w:val="0"/>
                                  <w:divBdr>
                                    <w:top w:val="none" w:sz="0" w:space="0" w:color="auto"/>
                                    <w:left w:val="none" w:sz="0" w:space="0" w:color="auto"/>
                                    <w:bottom w:val="none" w:sz="0" w:space="0" w:color="auto"/>
                                    <w:right w:val="none" w:sz="0" w:space="0" w:color="auto"/>
                                  </w:divBdr>
                                  <w:divsChild>
                                    <w:div w:id="12666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0703">
                              <w:marLeft w:val="0"/>
                              <w:marRight w:val="0"/>
                              <w:marTop w:val="0"/>
                              <w:marBottom w:val="0"/>
                              <w:divBdr>
                                <w:top w:val="none" w:sz="0" w:space="0" w:color="auto"/>
                                <w:left w:val="none" w:sz="0" w:space="0" w:color="auto"/>
                                <w:bottom w:val="none" w:sz="0" w:space="0" w:color="auto"/>
                                <w:right w:val="none" w:sz="0" w:space="0" w:color="auto"/>
                              </w:divBdr>
                              <w:divsChild>
                                <w:div w:id="1308321059">
                                  <w:marLeft w:val="0"/>
                                  <w:marRight w:val="0"/>
                                  <w:marTop w:val="0"/>
                                  <w:marBottom w:val="0"/>
                                  <w:divBdr>
                                    <w:top w:val="none" w:sz="0" w:space="0" w:color="auto"/>
                                    <w:left w:val="none" w:sz="0" w:space="0" w:color="auto"/>
                                    <w:bottom w:val="none" w:sz="0" w:space="0" w:color="auto"/>
                                    <w:right w:val="none" w:sz="0" w:space="0" w:color="auto"/>
                                  </w:divBdr>
                                  <w:divsChild>
                                    <w:div w:id="3129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12998">
      <w:bodyDiv w:val="1"/>
      <w:marLeft w:val="0"/>
      <w:marRight w:val="0"/>
      <w:marTop w:val="0"/>
      <w:marBottom w:val="0"/>
      <w:divBdr>
        <w:top w:val="none" w:sz="0" w:space="0" w:color="auto"/>
        <w:left w:val="none" w:sz="0" w:space="0" w:color="auto"/>
        <w:bottom w:val="none" w:sz="0" w:space="0" w:color="auto"/>
        <w:right w:val="none" w:sz="0" w:space="0" w:color="auto"/>
      </w:divBdr>
    </w:div>
    <w:div w:id="1230385813">
      <w:bodyDiv w:val="1"/>
      <w:marLeft w:val="0"/>
      <w:marRight w:val="0"/>
      <w:marTop w:val="0"/>
      <w:marBottom w:val="0"/>
      <w:divBdr>
        <w:top w:val="none" w:sz="0" w:space="0" w:color="auto"/>
        <w:left w:val="none" w:sz="0" w:space="0" w:color="auto"/>
        <w:bottom w:val="none" w:sz="0" w:space="0" w:color="auto"/>
        <w:right w:val="none" w:sz="0" w:space="0" w:color="auto"/>
      </w:divBdr>
    </w:div>
    <w:div w:id="1248995733">
      <w:bodyDiv w:val="1"/>
      <w:marLeft w:val="0"/>
      <w:marRight w:val="0"/>
      <w:marTop w:val="0"/>
      <w:marBottom w:val="0"/>
      <w:divBdr>
        <w:top w:val="none" w:sz="0" w:space="0" w:color="auto"/>
        <w:left w:val="none" w:sz="0" w:space="0" w:color="auto"/>
        <w:bottom w:val="none" w:sz="0" w:space="0" w:color="auto"/>
        <w:right w:val="none" w:sz="0" w:space="0" w:color="auto"/>
      </w:divBdr>
    </w:div>
    <w:div w:id="1256792133">
      <w:bodyDiv w:val="1"/>
      <w:marLeft w:val="0"/>
      <w:marRight w:val="0"/>
      <w:marTop w:val="0"/>
      <w:marBottom w:val="0"/>
      <w:divBdr>
        <w:top w:val="none" w:sz="0" w:space="0" w:color="auto"/>
        <w:left w:val="none" w:sz="0" w:space="0" w:color="auto"/>
        <w:bottom w:val="none" w:sz="0" w:space="0" w:color="auto"/>
        <w:right w:val="none" w:sz="0" w:space="0" w:color="auto"/>
      </w:divBdr>
    </w:div>
    <w:div w:id="1644047039">
      <w:bodyDiv w:val="1"/>
      <w:marLeft w:val="0"/>
      <w:marRight w:val="0"/>
      <w:marTop w:val="0"/>
      <w:marBottom w:val="0"/>
      <w:divBdr>
        <w:top w:val="none" w:sz="0" w:space="0" w:color="auto"/>
        <w:left w:val="none" w:sz="0" w:space="0" w:color="auto"/>
        <w:bottom w:val="none" w:sz="0" w:space="0" w:color="auto"/>
        <w:right w:val="none" w:sz="0" w:space="0" w:color="auto"/>
      </w:divBdr>
    </w:div>
    <w:div w:id="1685739560">
      <w:bodyDiv w:val="1"/>
      <w:marLeft w:val="0"/>
      <w:marRight w:val="0"/>
      <w:marTop w:val="0"/>
      <w:marBottom w:val="0"/>
      <w:divBdr>
        <w:top w:val="none" w:sz="0" w:space="0" w:color="auto"/>
        <w:left w:val="none" w:sz="0" w:space="0" w:color="auto"/>
        <w:bottom w:val="none" w:sz="0" w:space="0" w:color="auto"/>
        <w:right w:val="none" w:sz="0" w:space="0" w:color="auto"/>
      </w:divBdr>
      <w:divsChild>
        <w:div w:id="1542089504">
          <w:marLeft w:val="0"/>
          <w:marRight w:val="0"/>
          <w:marTop w:val="0"/>
          <w:marBottom w:val="0"/>
          <w:divBdr>
            <w:top w:val="none" w:sz="0" w:space="0" w:color="auto"/>
            <w:left w:val="none" w:sz="0" w:space="0" w:color="auto"/>
            <w:bottom w:val="none" w:sz="0" w:space="0" w:color="auto"/>
            <w:right w:val="none" w:sz="0" w:space="0" w:color="auto"/>
          </w:divBdr>
          <w:divsChild>
            <w:div w:id="178735785">
              <w:marLeft w:val="0"/>
              <w:marRight w:val="0"/>
              <w:marTop w:val="0"/>
              <w:marBottom w:val="0"/>
              <w:divBdr>
                <w:top w:val="none" w:sz="0" w:space="0" w:color="auto"/>
                <w:left w:val="none" w:sz="0" w:space="0" w:color="auto"/>
                <w:bottom w:val="none" w:sz="0" w:space="0" w:color="auto"/>
                <w:right w:val="none" w:sz="0" w:space="0" w:color="auto"/>
              </w:divBdr>
              <w:divsChild>
                <w:div w:id="281499881">
                  <w:marLeft w:val="0"/>
                  <w:marRight w:val="0"/>
                  <w:marTop w:val="0"/>
                  <w:marBottom w:val="0"/>
                  <w:divBdr>
                    <w:top w:val="none" w:sz="0" w:space="0" w:color="auto"/>
                    <w:left w:val="none" w:sz="0" w:space="0" w:color="auto"/>
                    <w:bottom w:val="none" w:sz="0" w:space="0" w:color="auto"/>
                    <w:right w:val="none" w:sz="0" w:space="0" w:color="auto"/>
                  </w:divBdr>
                  <w:divsChild>
                    <w:div w:id="848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12001">
      <w:bodyDiv w:val="1"/>
      <w:marLeft w:val="0"/>
      <w:marRight w:val="0"/>
      <w:marTop w:val="0"/>
      <w:marBottom w:val="0"/>
      <w:divBdr>
        <w:top w:val="none" w:sz="0" w:space="0" w:color="auto"/>
        <w:left w:val="none" w:sz="0" w:space="0" w:color="auto"/>
        <w:bottom w:val="none" w:sz="0" w:space="0" w:color="auto"/>
        <w:right w:val="none" w:sz="0" w:space="0" w:color="auto"/>
      </w:divBdr>
    </w:div>
    <w:div w:id="2013683331">
      <w:bodyDiv w:val="1"/>
      <w:marLeft w:val="0"/>
      <w:marRight w:val="0"/>
      <w:marTop w:val="0"/>
      <w:marBottom w:val="0"/>
      <w:divBdr>
        <w:top w:val="none" w:sz="0" w:space="0" w:color="auto"/>
        <w:left w:val="none" w:sz="0" w:space="0" w:color="auto"/>
        <w:bottom w:val="none" w:sz="0" w:space="0" w:color="auto"/>
        <w:right w:val="none" w:sz="0" w:space="0" w:color="auto"/>
      </w:divBdr>
    </w:div>
    <w:div w:id="21208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docs.cntd.ru/document/9004937" TargetMode="External"/><Relationship Id="rId3" Type="http://schemas.openxmlformats.org/officeDocument/2006/relationships/numbering" Target="numbering.xml"/><Relationship Id="rId21" Type="http://schemas.openxmlformats.org/officeDocument/2006/relationships/hyperlink" Target="https://docviewer.yandex.ru/?url=http%3A%2F%2Fadm-nao.ru%2Fmedia%2Fuploads%2Fuserfiles%2F2015%2F07%2F09%2F%25D0%2593%25D0%25BE%25D1%2581%25D1%2583%25D0%25B4%25D0%25B0%25D1%2580%25D1%2581%25D1%2582%25D0%25B2%25D0%25B5%25D0%25BD%25D0%25BD%25D0%25B0%25D1%258F_%25D0%259F%25D1%2580%25D0%25BE%25D0%25B3%25D1%2580%25D0%25B0%25D0%25BC%25D0%25BC%25D0%25B0_%25D0%259D%25D0%25B5%25D0%25BD%25D0%25B5%25D1%2586%25D0%25BA%25D0%25BE%25D0%25B3%25D0%25BE_%25D0%25B0%25D0%25B2%25D1%2582%25D0%25BE%25D0%25BD%25D0%25BE%25D0%25BC%25D0%25BD%25D0%25BE%25D0%25B3%25D0%25BE_%25D0%25BE%25D0%25BA%25D1%2580%25D1%2583%25D0%25B3%25D0%25B0_%25D0%259C%25D0%25BE%25D0%25BB%25D0%25BE%25D0%25B4%25D0%25B5%25D0%25B6%25D1%258C_%25D0%259D%25D0%25B5%25D0%25BD%25D0%25B5%25D1%2586%25D0%25BA%25D0%25BE%25D0%25B3%25D0%25BE_%25D0%25B0%25D0%25B2%25D1%2582%25D0%25BE%25D0%25BD%25D0%25BE%25D0%25BC%25D0%25BD%25D0%25BE%25D0%25B3%25D0%25BE_%25D0%25BE%25D0%25BA%25D1%2580%25D1%2583%25D0%25B3%25D0%25B0.docx&amp;name=%D0%93%D0%BE%D1%81%D1%83%D0%B4%D0%B0%D1%80%D1%81%D1%82%D0%B2%D0%B5%D0%BD%D0%BD%D0%B0%D1%8F_%D0%9F%D1%80%D0%BE%D0%B3%D1%80%D0%B0%D0%BC%D0%BC%D0%B0_%D0%9D%D0%B5%D0%BD%D0%B5%D1%86%D0%BA%D0%BE%D0%B3%D0%BE_%D0%B0%D0%B2%D1%82%D0%BE%D0%BD%D0%BE%D0%BC%D0%BD%D0%BE%D0%B3%D0%BE_%D0%BE%D0%BA%D1%80%D1%83%D0%B3%D0%B0_%D0%9C%D0%BE%D0%BB%D0%BE%D0%B4%D0%B5%D0%B6%D1%8C_%D0%9D%D0%B5%D0%BD%D0%B5%D1%86%D0%BA%D0%BE%D0%B3%D0%BE_%D0%B0%D0%B2%D1%82%D0%BE%D0%BD%D0%BE%D0%BC%D0%BD%D0%BE%D0%B3%D0%BE_%D0%BE%D0%BA%D1%80%D1%83%D0%B3%D0%B0.docx&amp;lang=ru&amp;c=58a2c9ebf6b0"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yperlink" Target="http://docs.cntd.ru/document/441760904"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docviewer.yandex.ru/?url=http%3A%2F%2Fadm-nao.ru%2Fmedia%2Fuploads%2Fuserfiles%2F2015%2F07%2F09%2F%25D0%2593%25D0%25BE%25D1%2581%25D1%2583%25D0%25B4%25D0%25B0%25D1%2580%25D1%2581%25D1%2582%25D0%25B2%25D0%25B5%25D0%25BD%25D0%25BD%25D0%25B0%25D1%258F_%25D0%259F%25D1%2580%25D0%25BE%25D0%25B3%25D1%2580%25D0%25B0%25D0%25BC%25D0%25BC%25D0%25B0_%25D0%259D%25D0%25B5%25D0%25BD%25D0%25B5%25D1%2586%25D0%25BA%25D0%25BE%25D0%25B3%25D0%25BE_%25D0%25B0%25D0%25B2%25D1%2582%25D0%25BE%25D0%25BD%25D0%25BE%25D0%25BC%25D0%25BD%25D0%25BE%25D0%25B3%25D0%25BE_%25D0%25BE%25D0%25BA%25D1%2580%25D1%2583%25D0%25B3%25D0%25B0_%25D0%259C%25D0%25BE%25D0%25BB%25D0%25BE%25D0%25B4%25D0%25B5%25D0%25B6%25D1%258C_%25D0%259D%25D0%25B5%25D0%25BD%25D0%25B5%25D1%2586%25D0%25BA%25D0%25BE%25D0%25B3%25D0%25BE_%25D0%25B0%25D0%25B2%25D1%2582%25D0%25BE%25D0%25BD%25D0%25BE%25D0%25BC%25D0%25BD%25D0%25BE%25D0%25B3%25D0%25BE_%25D0%25BE%25D0%25BA%25D1%2580%25D1%2583%25D0%25B3%25D0%25B0.docx&amp;name=%D0%93%D0%BE%D1%81%D1%83%D0%B4%D0%B0%D1%80%D1%81%D1%82%D0%B2%D0%B5%D0%BD%D0%BD%D0%B0%D1%8F_%D0%9F%D1%80%D0%BE%D0%B3%D1%80%D0%B0%D0%BC%D0%BC%D0%B0_%D0%9D%D0%B5%D0%BD%D0%B5%D1%86%D0%BA%D0%BE%D0%B3%D0%BE_%D0%B0%D0%B2%D1%82%D0%BE%D0%BD%D0%BE%D0%BC%D0%BD%D0%BE%D0%B3%D0%BE_%D0%BE%D0%BA%D1%80%D1%83%D0%B3%D0%B0_%D0%9C%D0%BE%D0%BB%D0%BE%D0%B4%D0%B5%D0%B6%D1%8C_%D0%9D%D0%B5%D0%BD%D0%B5%D1%86%D0%BA%D0%BE%D0%B3%D0%BE_%D0%B0%D0%B2%D1%82%D0%BE%D0%BD%D0%BE%D0%BC%D0%BD%D0%BE%D0%B3%D0%BE_%D0%BE%D0%BA%D1%80%D1%83%D0%B3%D0%B0.docx&amp;lang=ru&amp;c=58a2c9ebf6b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docs.cntd.ru/document/902317621" TargetMode="External"/><Relationship Id="rId5" Type="http://schemas.microsoft.com/office/2007/relationships/stylesWithEffects" Target="stylesWithEffects.xml"/><Relationship Id="rId15" Type="http://schemas.openxmlformats.org/officeDocument/2006/relationships/hyperlink" Target="http://vnao.ru/sites/default/files/newsimages/%5buid%5d/%5bdate-in-tz%5d/img_9148.jpg" TargetMode="External"/><Relationship Id="rId23" Type="http://schemas.openxmlformats.org/officeDocument/2006/relationships/hyperlink" Target="http://docs.cntd.ru/document/902130343"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rhangelsk.bezformata.ru/word/soobshestvo/1620/" TargetMode="External"/><Relationship Id="rId22" Type="http://schemas.openxmlformats.org/officeDocument/2006/relationships/hyperlink" Target="http://op.adm-nao.ru/news/6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СОСТОЯНИЕ И ТЕНДЕНЦИИ РАЗВИТИЯ ГРАЖДАНСКОГО ОБЩЕСТВА В НЕНЕЦКОМ АВТОНОМНОМ ОКРУГЕ В2016 ГОДУ</Abstract>
  <CompanyAddress>166000 г.Нарьян-Мар, ул.Ленина д.23«А»</CompanyAddress>
  <CompanyPhone>8(81853) 2-18-00</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2EFED2-C5AD-4266-8350-69EB3F50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24324</Words>
  <Characters>138650</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Общественная палата Ненецкого автономного округа</Company>
  <LinksUpToDate>false</LinksUpToDate>
  <CharactersWithSpaces>162649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kanva</dc:creator>
  <cp:lastModifiedBy>Егоров Иван Сергеевич</cp:lastModifiedBy>
  <cp:revision>4</cp:revision>
  <cp:lastPrinted>2017-02-14T12:32:00Z</cp:lastPrinted>
  <dcterms:created xsi:type="dcterms:W3CDTF">2017-02-15T06:13:00Z</dcterms:created>
  <dcterms:modified xsi:type="dcterms:W3CDTF">2017-02-16T06:43:00Z</dcterms:modified>
</cp:coreProperties>
</file>